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AE90" w14:textId="77777777" w:rsidR="00555184" w:rsidRPr="000B2E5E" w:rsidRDefault="00555184" w:rsidP="00555184">
      <w:pPr>
        <w:autoSpaceDE w:val="0"/>
        <w:autoSpaceDN w:val="0"/>
        <w:bidi/>
        <w:adjustRightInd w:val="0"/>
        <w:spacing w:before="100" w:after="100" w:line="276" w:lineRule="auto"/>
        <w:jc w:val="right"/>
        <w:rPr>
          <w:rFonts w:asciiTheme="minorBidi" w:hAnsiTheme="minorBidi"/>
          <w:b/>
          <w:bCs/>
          <w:sz w:val="36"/>
          <w:szCs w:val="36"/>
          <w:u w:val="single"/>
          <w:rtl/>
        </w:rPr>
      </w:pPr>
      <w:r w:rsidRPr="000B2E5E">
        <w:rPr>
          <w:rFonts w:asciiTheme="minorBidi" w:hAnsiTheme="minorBidi"/>
          <w:noProof/>
        </w:rPr>
        <w:drawing>
          <wp:inline distT="0" distB="0" distL="0" distR="0" wp14:anchorId="1E0425EC" wp14:editId="202F82F6">
            <wp:extent cx="1438275" cy="952500"/>
            <wp:effectExtent l="19050" t="0" r="9525" b="0"/>
            <wp:docPr id="1" name="תמונה 2" descr="תמונה שמכילה כה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2" descr="תמונה שמכילה כהה&#10;&#10;התיאור נוצר באופן אוטומטי"/>
                    <pic:cNvPicPr>
                      <a:picLocks noChangeAspect="1" noChangeArrowheads="1"/>
                    </pic:cNvPicPr>
                  </pic:nvPicPr>
                  <pic:blipFill>
                    <a:blip r:embed="rId4"/>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14:paraId="09B8B098" w14:textId="0EDC9207" w:rsidR="00555184" w:rsidRPr="000B2E5E" w:rsidRDefault="00555184" w:rsidP="008A2744">
      <w:pPr>
        <w:autoSpaceDE w:val="0"/>
        <w:autoSpaceDN w:val="0"/>
        <w:bidi/>
        <w:adjustRightInd w:val="0"/>
        <w:spacing w:after="240" w:line="312" w:lineRule="atLeast"/>
        <w:jc w:val="center"/>
        <w:rPr>
          <w:rFonts w:asciiTheme="minorBidi" w:hAnsiTheme="minorBidi"/>
          <w:sz w:val="28"/>
          <w:szCs w:val="28"/>
          <w:u w:val="single"/>
          <w:rtl/>
        </w:rPr>
      </w:pPr>
      <w:r w:rsidRPr="000B2E5E">
        <w:rPr>
          <w:rFonts w:asciiTheme="minorBidi" w:hAnsiTheme="minorBidi"/>
          <w:sz w:val="28"/>
          <w:szCs w:val="28"/>
          <w:u w:val="single"/>
          <w:rtl/>
        </w:rPr>
        <w:t xml:space="preserve">נתוני שבא </w:t>
      </w:r>
      <w:r w:rsidRPr="000B2E5E">
        <w:rPr>
          <w:rFonts w:asciiTheme="minorBidi" w:hAnsiTheme="minorBidi"/>
          <w:sz w:val="28"/>
          <w:szCs w:val="28"/>
          <w:u w:val="single"/>
        </w:rPr>
        <w:t>–</w:t>
      </w:r>
      <w:r w:rsidRPr="000B2E5E">
        <w:rPr>
          <w:rFonts w:asciiTheme="minorBidi" w:hAnsiTheme="minorBidi"/>
          <w:sz w:val="28"/>
          <w:szCs w:val="28"/>
          <w:u w:val="single"/>
          <w:rtl/>
        </w:rPr>
        <w:t xml:space="preserve"> </w:t>
      </w:r>
      <w:r w:rsidR="0084339E">
        <w:rPr>
          <w:rFonts w:asciiTheme="minorBidi" w:hAnsiTheme="minorBidi" w:hint="cs"/>
          <w:sz w:val="28"/>
          <w:szCs w:val="28"/>
          <w:u w:val="single"/>
          <w:rtl/>
        </w:rPr>
        <w:t>שנת 2024 הסתיימה עם זינוק בהוצאות באשראי</w:t>
      </w:r>
      <w:r w:rsidR="00347A08">
        <w:rPr>
          <w:rFonts w:asciiTheme="minorBidi" w:hAnsiTheme="minorBidi" w:hint="cs"/>
          <w:sz w:val="28"/>
          <w:szCs w:val="28"/>
          <w:u w:val="single"/>
          <w:rtl/>
        </w:rPr>
        <w:t>:</w:t>
      </w:r>
    </w:p>
    <w:p w14:paraId="0D5B6873" w14:textId="7E806337" w:rsidR="00555184" w:rsidRPr="000D2C08" w:rsidRDefault="00347A08" w:rsidP="00555184">
      <w:pPr>
        <w:autoSpaceDE w:val="0"/>
        <w:autoSpaceDN w:val="0"/>
        <w:bidi/>
        <w:adjustRightInd w:val="0"/>
        <w:spacing w:after="240" w:line="312" w:lineRule="atLeast"/>
        <w:jc w:val="center"/>
        <w:rPr>
          <w:rFonts w:asciiTheme="minorBidi" w:hAnsiTheme="minorBidi"/>
          <w:b/>
          <w:bCs/>
          <w:sz w:val="34"/>
          <w:szCs w:val="34"/>
          <w:rtl/>
        </w:rPr>
      </w:pPr>
      <w:r>
        <w:rPr>
          <w:rFonts w:asciiTheme="minorBidi" w:hAnsiTheme="minorBidi" w:hint="cs"/>
          <w:b/>
          <w:bCs/>
          <w:sz w:val="34"/>
          <w:szCs w:val="34"/>
          <w:rtl/>
        </w:rPr>
        <w:t xml:space="preserve">ההוצאות </w:t>
      </w:r>
      <w:r w:rsidR="00555184">
        <w:rPr>
          <w:rFonts w:asciiTheme="minorBidi" w:hAnsiTheme="minorBidi" w:hint="cs"/>
          <w:b/>
          <w:bCs/>
          <w:sz w:val="34"/>
          <w:szCs w:val="34"/>
          <w:rtl/>
        </w:rPr>
        <w:t xml:space="preserve">בכרטיסי אשראי </w:t>
      </w:r>
      <w:r w:rsidR="0084339E">
        <w:rPr>
          <w:rFonts w:asciiTheme="minorBidi" w:hAnsiTheme="minorBidi" w:hint="cs"/>
          <w:b/>
          <w:bCs/>
          <w:sz w:val="34"/>
          <w:szCs w:val="34"/>
          <w:rtl/>
        </w:rPr>
        <w:t>ב</w:t>
      </w:r>
      <w:r w:rsidR="0084339E">
        <w:rPr>
          <w:rFonts w:asciiTheme="minorBidi" w:hAnsiTheme="minorBidi" w:hint="cs"/>
          <w:b/>
          <w:bCs/>
          <w:sz w:val="34"/>
          <w:szCs w:val="34"/>
          <w:rtl/>
        </w:rPr>
        <w:t>דצמ</w:t>
      </w:r>
      <w:r w:rsidR="0084339E">
        <w:rPr>
          <w:rFonts w:asciiTheme="minorBidi" w:hAnsiTheme="minorBidi" w:hint="cs"/>
          <w:b/>
          <w:bCs/>
          <w:sz w:val="34"/>
          <w:szCs w:val="34"/>
          <w:rtl/>
        </w:rPr>
        <w:t xml:space="preserve">בר </w:t>
      </w:r>
      <w:r w:rsidR="00555184">
        <w:rPr>
          <w:rFonts w:asciiTheme="minorBidi" w:hAnsiTheme="minorBidi" w:hint="cs"/>
          <w:b/>
          <w:bCs/>
          <w:sz w:val="34"/>
          <w:szCs w:val="34"/>
          <w:rtl/>
        </w:rPr>
        <w:t xml:space="preserve">2024 </w:t>
      </w:r>
      <w:r w:rsidR="0084339E">
        <w:rPr>
          <w:rFonts w:asciiTheme="minorBidi" w:hAnsiTheme="minorBidi" w:hint="cs"/>
          <w:b/>
          <w:bCs/>
          <w:sz w:val="34"/>
          <w:szCs w:val="34"/>
          <w:rtl/>
        </w:rPr>
        <w:t>רשמו שיא חודשי והגיעו</w:t>
      </w:r>
      <w:r w:rsidR="00555184">
        <w:rPr>
          <w:rFonts w:asciiTheme="minorBidi" w:hAnsiTheme="minorBidi" w:hint="cs"/>
          <w:b/>
          <w:bCs/>
          <w:sz w:val="34"/>
          <w:szCs w:val="34"/>
          <w:rtl/>
        </w:rPr>
        <w:t xml:space="preserve"> </w:t>
      </w:r>
      <w:r w:rsidR="0084339E">
        <w:rPr>
          <w:rFonts w:asciiTheme="minorBidi" w:hAnsiTheme="minorBidi" w:hint="cs"/>
          <w:b/>
          <w:bCs/>
          <w:sz w:val="34"/>
          <w:szCs w:val="34"/>
          <w:rtl/>
        </w:rPr>
        <w:t>ל-46.531</w:t>
      </w:r>
      <w:r w:rsidR="00555184">
        <w:rPr>
          <w:rFonts w:asciiTheme="minorBidi" w:hAnsiTheme="minorBidi" w:hint="cs"/>
          <w:b/>
          <w:bCs/>
          <w:sz w:val="34"/>
          <w:szCs w:val="34"/>
          <w:rtl/>
        </w:rPr>
        <w:t xml:space="preserve"> מיליארד ₪ - עלייה של </w:t>
      </w:r>
      <w:r w:rsidR="00D35081">
        <w:rPr>
          <w:rFonts w:asciiTheme="minorBidi" w:hAnsiTheme="minorBidi" w:hint="cs"/>
          <w:b/>
          <w:bCs/>
          <w:sz w:val="34"/>
          <w:szCs w:val="34"/>
          <w:rtl/>
        </w:rPr>
        <w:t>18.</w:t>
      </w:r>
      <w:r w:rsidR="0084339E">
        <w:rPr>
          <w:rFonts w:asciiTheme="minorBidi" w:hAnsiTheme="minorBidi" w:hint="cs"/>
          <w:b/>
          <w:bCs/>
          <w:sz w:val="34"/>
          <w:szCs w:val="34"/>
          <w:rtl/>
        </w:rPr>
        <w:t>4</w:t>
      </w:r>
      <w:r w:rsidR="00555184">
        <w:rPr>
          <w:rFonts w:asciiTheme="minorBidi" w:hAnsiTheme="minorBidi" w:hint="cs"/>
          <w:b/>
          <w:bCs/>
          <w:sz w:val="34"/>
          <w:szCs w:val="34"/>
          <w:rtl/>
        </w:rPr>
        <w:t xml:space="preserve">% לעומת </w:t>
      </w:r>
      <w:r w:rsidR="0084339E">
        <w:rPr>
          <w:rFonts w:asciiTheme="minorBidi" w:hAnsiTheme="minorBidi" w:hint="cs"/>
          <w:b/>
          <w:bCs/>
          <w:sz w:val="34"/>
          <w:szCs w:val="34"/>
          <w:rtl/>
        </w:rPr>
        <w:t>דצמ</w:t>
      </w:r>
      <w:r w:rsidR="0084339E">
        <w:rPr>
          <w:rFonts w:asciiTheme="minorBidi" w:hAnsiTheme="minorBidi" w:hint="cs"/>
          <w:b/>
          <w:bCs/>
          <w:sz w:val="34"/>
          <w:szCs w:val="34"/>
          <w:rtl/>
        </w:rPr>
        <w:t xml:space="preserve">בר </w:t>
      </w:r>
      <w:r>
        <w:rPr>
          <w:rFonts w:asciiTheme="minorBidi" w:hAnsiTheme="minorBidi" w:hint="cs"/>
          <w:b/>
          <w:bCs/>
          <w:sz w:val="34"/>
          <w:szCs w:val="34"/>
          <w:rtl/>
        </w:rPr>
        <w:t>אשתקד</w:t>
      </w:r>
    </w:p>
    <w:p w14:paraId="06C2C438" w14:textId="33A239AF" w:rsidR="00555184" w:rsidRDefault="00555184" w:rsidP="008A2744">
      <w:pPr>
        <w:autoSpaceDE w:val="0"/>
        <w:autoSpaceDN w:val="0"/>
        <w:bidi/>
        <w:adjustRightInd w:val="0"/>
        <w:spacing w:after="240" w:line="312" w:lineRule="atLeast"/>
        <w:jc w:val="center"/>
        <w:rPr>
          <w:rFonts w:asciiTheme="minorBidi" w:hAnsiTheme="minorBidi"/>
          <w:b/>
          <w:bCs/>
          <w:sz w:val="28"/>
          <w:szCs w:val="28"/>
          <w:u w:val="single"/>
          <w:rtl/>
        </w:rPr>
      </w:pPr>
      <w:r>
        <w:rPr>
          <w:rFonts w:asciiTheme="minorBidi" w:hAnsiTheme="minorBidi" w:hint="cs"/>
          <w:b/>
          <w:bCs/>
          <w:sz w:val="28"/>
          <w:szCs w:val="28"/>
          <w:u w:val="single"/>
          <w:rtl/>
        </w:rPr>
        <w:t xml:space="preserve">ממוצע ההוצאות היומי </w:t>
      </w:r>
      <w:r w:rsidR="0084339E">
        <w:rPr>
          <w:rFonts w:asciiTheme="minorBidi" w:hAnsiTheme="minorBidi" w:hint="cs"/>
          <w:b/>
          <w:bCs/>
          <w:sz w:val="28"/>
          <w:szCs w:val="28"/>
          <w:u w:val="single"/>
          <w:rtl/>
        </w:rPr>
        <w:t>בדצמבר</w:t>
      </w:r>
      <w:r w:rsidR="0084339E">
        <w:rPr>
          <w:rFonts w:asciiTheme="minorBidi" w:hAnsiTheme="minorBidi" w:hint="cs"/>
          <w:b/>
          <w:bCs/>
          <w:sz w:val="28"/>
          <w:szCs w:val="28"/>
          <w:u w:val="single"/>
          <w:rtl/>
        </w:rPr>
        <w:t xml:space="preserve"> </w:t>
      </w:r>
      <w:r w:rsidR="00A000EE">
        <w:rPr>
          <w:rFonts w:asciiTheme="minorBidi" w:hAnsiTheme="minorBidi" w:hint="cs"/>
          <w:b/>
          <w:bCs/>
          <w:sz w:val="28"/>
          <w:szCs w:val="28"/>
          <w:u w:val="single"/>
          <w:rtl/>
        </w:rPr>
        <w:t xml:space="preserve">2024 </w:t>
      </w:r>
      <w:r w:rsidR="00347A08">
        <w:rPr>
          <w:rFonts w:asciiTheme="minorBidi" w:hAnsiTheme="minorBidi" w:hint="cs"/>
          <w:b/>
          <w:bCs/>
          <w:sz w:val="28"/>
          <w:szCs w:val="28"/>
          <w:u w:val="single"/>
          <w:rtl/>
        </w:rPr>
        <w:t>עמד</w:t>
      </w:r>
      <w:r w:rsidR="003D24B0">
        <w:rPr>
          <w:rFonts w:asciiTheme="minorBidi" w:hAnsiTheme="minorBidi" w:hint="cs"/>
          <w:b/>
          <w:bCs/>
          <w:sz w:val="28"/>
          <w:szCs w:val="28"/>
          <w:u w:val="single"/>
          <w:rtl/>
        </w:rPr>
        <w:t xml:space="preserve"> על</w:t>
      </w:r>
      <w:r w:rsidR="00347A08">
        <w:rPr>
          <w:rFonts w:asciiTheme="minorBidi" w:hAnsiTheme="minorBidi" w:hint="cs"/>
          <w:b/>
          <w:bCs/>
          <w:sz w:val="28"/>
          <w:szCs w:val="28"/>
          <w:u w:val="single"/>
          <w:rtl/>
        </w:rPr>
        <w:t xml:space="preserve"> </w:t>
      </w:r>
      <w:r w:rsidR="00D35081">
        <w:rPr>
          <w:rFonts w:asciiTheme="minorBidi" w:hAnsiTheme="minorBidi" w:hint="cs"/>
          <w:b/>
          <w:bCs/>
          <w:sz w:val="28"/>
          <w:szCs w:val="28"/>
          <w:u w:val="single"/>
          <w:rtl/>
        </w:rPr>
        <w:t>1.</w:t>
      </w:r>
      <w:r w:rsidR="0084339E">
        <w:rPr>
          <w:rFonts w:asciiTheme="minorBidi" w:hAnsiTheme="minorBidi" w:hint="cs"/>
          <w:b/>
          <w:bCs/>
          <w:sz w:val="28"/>
          <w:szCs w:val="28"/>
          <w:u w:val="single"/>
          <w:rtl/>
        </w:rPr>
        <w:t>501</w:t>
      </w:r>
      <w:r w:rsidR="0084339E">
        <w:rPr>
          <w:rFonts w:asciiTheme="minorBidi" w:hAnsiTheme="minorBidi" w:hint="cs"/>
          <w:b/>
          <w:bCs/>
          <w:sz w:val="28"/>
          <w:szCs w:val="28"/>
          <w:u w:val="single"/>
          <w:rtl/>
        </w:rPr>
        <w:t xml:space="preserve"> </w:t>
      </w:r>
      <w:r>
        <w:rPr>
          <w:rFonts w:asciiTheme="minorBidi" w:hAnsiTheme="minorBidi" w:hint="cs"/>
          <w:b/>
          <w:bCs/>
          <w:sz w:val="28"/>
          <w:szCs w:val="28"/>
          <w:u w:val="single"/>
          <w:rtl/>
        </w:rPr>
        <w:t xml:space="preserve">מיליארד ₪, </w:t>
      </w:r>
      <w:r w:rsidR="00D35081">
        <w:rPr>
          <w:rFonts w:asciiTheme="minorBidi" w:hAnsiTheme="minorBidi" w:hint="cs"/>
          <w:b/>
          <w:bCs/>
          <w:sz w:val="28"/>
          <w:szCs w:val="28"/>
          <w:u w:val="single"/>
          <w:rtl/>
        </w:rPr>
        <w:t>עליה</w:t>
      </w:r>
      <w:r w:rsidR="00347A08">
        <w:rPr>
          <w:rFonts w:asciiTheme="minorBidi" w:hAnsiTheme="minorBidi" w:hint="cs"/>
          <w:b/>
          <w:bCs/>
          <w:sz w:val="28"/>
          <w:szCs w:val="28"/>
          <w:u w:val="single"/>
          <w:rtl/>
        </w:rPr>
        <w:t xml:space="preserve"> של </w:t>
      </w:r>
      <w:r w:rsidR="0084339E">
        <w:rPr>
          <w:rFonts w:asciiTheme="minorBidi" w:hAnsiTheme="minorBidi" w:hint="cs"/>
          <w:b/>
          <w:bCs/>
          <w:sz w:val="28"/>
          <w:szCs w:val="28"/>
          <w:u w:val="single"/>
          <w:rtl/>
        </w:rPr>
        <w:t>1.6</w:t>
      </w:r>
      <w:r w:rsidR="00347A08">
        <w:rPr>
          <w:rFonts w:asciiTheme="minorBidi" w:hAnsiTheme="minorBidi" w:hint="cs"/>
          <w:b/>
          <w:bCs/>
          <w:sz w:val="28"/>
          <w:szCs w:val="28"/>
          <w:u w:val="single"/>
          <w:rtl/>
        </w:rPr>
        <w:t>%</w:t>
      </w:r>
      <w:r w:rsidR="008A2744">
        <w:rPr>
          <w:rFonts w:asciiTheme="minorBidi" w:hAnsiTheme="minorBidi"/>
          <w:b/>
          <w:bCs/>
          <w:sz w:val="28"/>
          <w:szCs w:val="28"/>
          <w:u w:val="single"/>
        </w:rPr>
        <w:t xml:space="preserve"> </w:t>
      </w:r>
      <w:r w:rsidR="008A2744">
        <w:rPr>
          <w:rFonts w:asciiTheme="minorBidi" w:hAnsiTheme="minorBidi" w:hint="cs"/>
          <w:b/>
          <w:bCs/>
          <w:sz w:val="28"/>
          <w:szCs w:val="28"/>
          <w:u w:val="single"/>
          <w:rtl/>
        </w:rPr>
        <w:t xml:space="preserve">לעומת </w:t>
      </w:r>
      <w:r w:rsidR="0084339E">
        <w:rPr>
          <w:rFonts w:asciiTheme="minorBidi" w:hAnsiTheme="minorBidi" w:hint="cs"/>
          <w:b/>
          <w:bCs/>
          <w:sz w:val="28"/>
          <w:szCs w:val="28"/>
          <w:u w:val="single"/>
          <w:rtl/>
        </w:rPr>
        <w:t>נובמבר</w:t>
      </w:r>
      <w:r w:rsidR="0084339E">
        <w:rPr>
          <w:rFonts w:asciiTheme="minorBidi" w:hAnsiTheme="minorBidi" w:hint="cs"/>
          <w:b/>
          <w:bCs/>
          <w:sz w:val="28"/>
          <w:szCs w:val="28"/>
          <w:u w:val="single"/>
          <w:rtl/>
        </w:rPr>
        <w:t xml:space="preserve"> </w:t>
      </w:r>
      <w:r w:rsidR="008A2744">
        <w:rPr>
          <w:rFonts w:asciiTheme="minorBidi" w:hAnsiTheme="minorBidi" w:hint="cs"/>
          <w:b/>
          <w:bCs/>
          <w:sz w:val="28"/>
          <w:szCs w:val="28"/>
          <w:u w:val="single"/>
          <w:rtl/>
        </w:rPr>
        <w:t>2024</w:t>
      </w:r>
    </w:p>
    <w:p w14:paraId="246CF70C" w14:textId="27BB7BEF" w:rsidR="0084339E" w:rsidRDefault="0084339E" w:rsidP="0084339E">
      <w:pPr>
        <w:autoSpaceDE w:val="0"/>
        <w:autoSpaceDN w:val="0"/>
        <w:bidi/>
        <w:adjustRightInd w:val="0"/>
        <w:spacing w:after="240" w:line="312" w:lineRule="atLeast"/>
        <w:jc w:val="center"/>
        <w:rPr>
          <w:rFonts w:asciiTheme="minorBidi" w:hAnsiTheme="minorBidi"/>
          <w:b/>
          <w:bCs/>
          <w:sz w:val="28"/>
          <w:szCs w:val="28"/>
          <w:u w:val="single"/>
          <w:rtl/>
        </w:rPr>
      </w:pPr>
      <w:r>
        <w:rPr>
          <w:rFonts w:asciiTheme="minorBidi" w:hAnsiTheme="minorBidi" w:hint="cs"/>
          <w:b/>
          <w:bCs/>
          <w:sz w:val="28"/>
          <w:szCs w:val="28"/>
          <w:u w:val="single"/>
          <w:rtl/>
        </w:rPr>
        <w:t xml:space="preserve">ברמה השנתית: 2024 הסתיימה עם היקף הוצאות של 518.357 מיליארד ₪, עליה של 11.2% לעומת שנת 2023 שבה היקף ההוצאות הגיע ל-466.029 מיליארד ₪ </w:t>
      </w:r>
    </w:p>
    <w:p w14:paraId="684ACB19" w14:textId="11725EA4" w:rsidR="00555184" w:rsidRPr="009F2A7C" w:rsidRDefault="000D003F" w:rsidP="000D003F">
      <w:pPr>
        <w:autoSpaceDE w:val="0"/>
        <w:autoSpaceDN w:val="0"/>
        <w:bidi/>
        <w:adjustRightInd w:val="0"/>
        <w:spacing w:after="240" w:line="312" w:lineRule="atLeast"/>
        <w:jc w:val="center"/>
        <w:rPr>
          <w:rFonts w:asciiTheme="minorBidi" w:hAnsiTheme="minorBidi"/>
          <w:b/>
          <w:bCs/>
          <w:sz w:val="32"/>
          <w:szCs w:val="32"/>
          <w:u w:val="single"/>
          <w:rtl/>
        </w:rPr>
      </w:pPr>
      <w:r>
        <w:rPr>
          <w:rFonts w:asciiTheme="minorBidi" w:hAnsiTheme="minorBidi" w:hint="cs"/>
          <w:b/>
          <w:bCs/>
          <w:sz w:val="32"/>
          <w:szCs w:val="32"/>
          <w:u w:val="single"/>
          <w:rtl/>
        </w:rPr>
        <w:t>מנכ"ל שבא איתן לב-טוב</w:t>
      </w:r>
      <w:r w:rsidR="00C921C5">
        <w:rPr>
          <w:rFonts w:asciiTheme="minorBidi" w:hAnsiTheme="minorBidi" w:hint="cs"/>
          <w:b/>
          <w:bCs/>
          <w:sz w:val="32"/>
          <w:szCs w:val="32"/>
          <w:u w:val="single"/>
          <w:rtl/>
        </w:rPr>
        <w:t xml:space="preserve">: "יש להניח כי </w:t>
      </w:r>
      <w:r w:rsidR="0084339E">
        <w:rPr>
          <w:rFonts w:asciiTheme="minorBidi" w:hAnsiTheme="minorBidi" w:hint="cs"/>
          <w:b/>
          <w:bCs/>
          <w:sz w:val="32"/>
          <w:szCs w:val="32"/>
          <w:u w:val="single"/>
          <w:rtl/>
        </w:rPr>
        <w:t xml:space="preserve">עליית המע"מ בינואר וההתייקרויות במשק גרמו </w:t>
      </w:r>
      <w:r w:rsidR="00C921C5">
        <w:rPr>
          <w:rFonts w:asciiTheme="minorBidi" w:hAnsiTheme="minorBidi" w:hint="cs"/>
          <w:b/>
          <w:bCs/>
          <w:sz w:val="32"/>
          <w:szCs w:val="32"/>
          <w:u w:val="single"/>
          <w:rtl/>
        </w:rPr>
        <w:t>ל</w:t>
      </w:r>
      <w:r w:rsidR="0084339E">
        <w:rPr>
          <w:rFonts w:asciiTheme="minorBidi" w:hAnsiTheme="minorBidi" w:hint="cs"/>
          <w:b/>
          <w:bCs/>
          <w:sz w:val="32"/>
          <w:szCs w:val="32"/>
          <w:u w:val="single"/>
          <w:rtl/>
        </w:rPr>
        <w:t xml:space="preserve">זינוק בהוצאות במספר ענפים במהלך דצמבר" </w:t>
      </w:r>
    </w:p>
    <w:p w14:paraId="185E5C58" w14:textId="45C4A4D2" w:rsidR="00555184" w:rsidRDefault="00555184" w:rsidP="0084339E">
      <w:pPr>
        <w:autoSpaceDE w:val="0"/>
        <w:autoSpaceDN w:val="0"/>
        <w:bidi/>
        <w:adjustRightInd w:val="0"/>
        <w:spacing w:after="200" w:line="360" w:lineRule="auto"/>
        <w:jc w:val="both"/>
        <w:rPr>
          <w:rFonts w:asciiTheme="minorBidi" w:hAnsiTheme="minorBidi"/>
          <w:sz w:val="24"/>
          <w:szCs w:val="24"/>
        </w:rPr>
      </w:pPr>
      <w:r w:rsidRPr="000B2E5E">
        <w:rPr>
          <w:rFonts w:asciiTheme="minorBidi" w:hAnsiTheme="minorBidi"/>
          <w:sz w:val="24"/>
          <w:szCs w:val="24"/>
          <w:rtl/>
        </w:rPr>
        <w:t xml:space="preserve">נתוני חברת </w:t>
      </w:r>
      <w:r w:rsidRPr="000B2E5E">
        <w:rPr>
          <w:rFonts w:asciiTheme="minorBidi" w:hAnsiTheme="minorBidi"/>
          <w:b/>
          <w:bCs/>
          <w:sz w:val="24"/>
          <w:szCs w:val="24"/>
          <w:rtl/>
        </w:rPr>
        <w:t xml:space="preserve">שבא (שרותי בנק אוטומטיים), </w:t>
      </w:r>
      <w:r w:rsidRPr="000B2E5E">
        <w:rPr>
          <w:rFonts w:asciiTheme="minorBidi" w:hAnsiTheme="minorBidi"/>
          <w:sz w:val="24"/>
          <w:szCs w:val="24"/>
          <w:u w:val="single"/>
          <w:rtl/>
        </w:rPr>
        <w:t>מ</w:t>
      </w:r>
      <w:r>
        <w:rPr>
          <w:rFonts w:asciiTheme="minorBidi" w:hAnsiTheme="minorBidi" w:hint="cs"/>
          <w:sz w:val="24"/>
          <w:szCs w:val="24"/>
          <w:u w:val="single"/>
          <w:rtl/>
        </w:rPr>
        <w:t>פתחת ומ</w:t>
      </w:r>
      <w:r w:rsidRPr="000B2E5E">
        <w:rPr>
          <w:rFonts w:asciiTheme="minorBidi" w:hAnsiTheme="minorBidi"/>
          <w:sz w:val="24"/>
          <w:szCs w:val="24"/>
          <w:u w:val="single"/>
          <w:rtl/>
        </w:rPr>
        <w:t>נהלת מערכ</w:t>
      </w:r>
      <w:r>
        <w:rPr>
          <w:rFonts w:asciiTheme="minorBidi" w:hAnsiTheme="minorBidi" w:hint="cs"/>
          <w:sz w:val="24"/>
          <w:szCs w:val="24"/>
          <w:u w:val="single"/>
          <w:rtl/>
        </w:rPr>
        <w:t>ו</w:t>
      </w:r>
      <w:r w:rsidRPr="000B2E5E">
        <w:rPr>
          <w:rFonts w:asciiTheme="minorBidi" w:hAnsiTheme="minorBidi"/>
          <w:sz w:val="24"/>
          <w:szCs w:val="24"/>
          <w:u w:val="single"/>
          <w:rtl/>
        </w:rPr>
        <w:t>ת התשלומים הלאומי</w:t>
      </w:r>
      <w:r>
        <w:rPr>
          <w:rFonts w:asciiTheme="minorBidi" w:hAnsiTheme="minorBidi" w:hint="cs"/>
          <w:sz w:val="24"/>
          <w:szCs w:val="24"/>
          <w:u w:val="single"/>
          <w:rtl/>
        </w:rPr>
        <w:t>ו</w:t>
      </w:r>
      <w:r w:rsidRPr="000B2E5E">
        <w:rPr>
          <w:rFonts w:asciiTheme="minorBidi" w:hAnsiTheme="minorBidi"/>
          <w:sz w:val="24"/>
          <w:szCs w:val="24"/>
          <w:u w:val="single"/>
          <w:rtl/>
        </w:rPr>
        <w:t>ת בכרטיסי אשראי</w:t>
      </w:r>
      <w:r>
        <w:rPr>
          <w:rFonts w:asciiTheme="minorBidi" w:hAnsiTheme="minorBidi" w:hint="cs"/>
          <w:sz w:val="24"/>
          <w:szCs w:val="24"/>
          <w:u w:val="single"/>
          <w:rtl/>
        </w:rPr>
        <w:t xml:space="preserve"> ומשיכות מכספומטים</w:t>
      </w:r>
      <w:r w:rsidRPr="000B2E5E">
        <w:rPr>
          <w:rFonts w:asciiTheme="minorBidi" w:hAnsiTheme="minorBidi"/>
          <w:sz w:val="24"/>
          <w:szCs w:val="24"/>
          <w:rtl/>
        </w:rPr>
        <w:t xml:space="preserve">, </w:t>
      </w:r>
      <w:r>
        <w:rPr>
          <w:rFonts w:asciiTheme="minorBidi" w:hAnsiTheme="minorBidi" w:hint="cs"/>
          <w:sz w:val="24"/>
          <w:szCs w:val="24"/>
          <w:rtl/>
        </w:rPr>
        <w:t>מצביעים על כך שב</w:t>
      </w:r>
      <w:r w:rsidRPr="000B2E5E">
        <w:rPr>
          <w:rFonts w:asciiTheme="minorBidi" w:hAnsiTheme="minorBidi"/>
          <w:sz w:val="24"/>
          <w:szCs w:val="24"/>
          <w:rtl/>
        </w:rPr>
        <w:t xml:space="preserve">חודש </w:t>
      </w:r>
      <w:r w:rsidR="0084339E">
        <w:rPr>
          <w:rFonts w:asciiTheme="minorBidi" w:hAnsiTheme="minorBidi" w:hint="cs"/>
          <w:sz w:val="24"/>
          <w:szCs w:val="24"/>
          <w:rtl/>
        </w:rPr>
        <w:t>דצמבר</w:t>
      </w:r>
      <w:r w:rsidR="0084339E">
        <w:rPr>
          <w:rFonts w:asciiTheme="minorBidi" w:hAnsiTheme="minorBidi" w:hint="cs"/>
          <w:sz w:val="24"/>
          <w:szCs w:val="24"/>
          <w:rtl/>
        </w:rPr>
        <w:t xml:space="preserve"> </w:t>
      </w:r>
      <w:r>
        <w:rPr>
          <w:rFonts w:asciiTheme="minorBidi" w:hAnsiTheme="minorBidi" w:hint="cs"/>
          <w:sz w:val="24"/>
          <w:szCs w:val="24"/>
          <w:rtl/>
        </w:rPr>
        <w:t>2024, החודש ה-</w:t>
      </w:r>
      <w:r w:rsidR="0084339E">
        <w:rPr>
          <w:rFonts w:asciiTheme="minorBidi" w:hAnsiTheme="minorBidi" w:hint="cs"/>
          <w:sz w:val="24"/>
          <w:szCs w:val="24"/>
          <w:rtl/>
        </w:rPr>
        <w:t>1</w:t>
      </w:r>
      <w:r w:rsidR="0084339E">
        <w:rPr>
          <w:rFonts w:asciiTheme="minorBidi" w:hAnsiTheme="minorBidi" w:hint="cs"/>
          <w:sz w:val="24"/>
          <w:szCs w:val="24"/>
          <w:rtl/>
        </w:rPr>
        <w:t>5</w:t>
      </w:r>
      <w:r w:rsidR="0084339E">
        <w:rPr>
          <w:rFonts w:asciiTheme="minorBidi" w:hAnsiTheme="minorBidi" w:hint="cs"/>
          <w:sz w:val="24"/>
          <w:szCs w:val="24"/>
          <w:rtl/>
        </w:rPr>
        <w:t xml:space="preserve">  </w:t>
      </w:r>
      <w:r>
        <w:rPr>
          <w:rFonts w:asciiTheme="minorBidi" w:hAnsiTheme="minorBidi" w:hint="cs"/>
          <w:sz w:val="24"/>
          <w:szCs w:val="24"/>
          <w:rtl/>
        </w:rPr>
        <w:t xml:space="preserve">למלחמת "חרבות ברזל", </w:t>
      </w:r>
      <w:r w:rsidR="0084339E">
        <w:rPr>
          <w:rFonts w:asciiTheme="minorBidi" w:hAnsiTheme="minorBidi" w:hint="cs"/>
          <w:sz w:val="24"/>
          <w:szCs w:val="24"/>
          <w:rtl/>
        </w:rPr>
        <w:t>נרשם זינוק נוסף בהוצאות בכרטיסי אשראי ב</w:t>
      </w:r>
      <w:r w:rsidR="00D35081">
        <w:rPr>
          <w:rFonts w:asciiTheme="minorBidi" w:hAnsiTheme="minorBidi" w:hint="cs"/>
          <w:sz w:val="24"/>
          <w:szCs w:val="24"/>
          <w:rtl/>
        </w:rPr>
        <w:t>משק הישראלי</w:t>
      </w:r>
      <w:r w:rsidR="00347A08">
        <w:rPr>
          <w:rFonts w:asciiTheme="minorBidi" w:hAnsiTheme="minorBidi" w:hint="cs"/>
          <w:sz w:val="24"/>
          <w:szCs w:val="24"/>
          <w:rtl/>
        </w:rPr>
        <w:t xml:space="preserve">. </w:t>
      </w:r>
      <w:r w:rsidR="00D35081">
        <w:rPr>
          <w:rFonts w:asciiTheme="minorBidi" w:hAnsiTheme="minorBidi" w:hint="cs"/>
          <w:sz w:val="24"/>
          <w:szCs w:val="24"/>
          <w:rtl/>
        </w:rPr>
        <w:t xml:space="preserve">נתוני ההוצאות של </w:t>
      </w:r>
      <w:r w:rsidR="0084339E">
        <w:rPr>
          <w:rFonts w:asciiTheme="minorBidi" w:hAnsiTheme="minorBidi" w:hint="cs"/>
          <w:sz w:val="24"/>
          <w:szCs w:val="24"/>
          <w:rtl/>
        </w:rPr>
        <w:t>דצמבר רשמו שיא חדש בהיקף הרכישות ב</w:t>
      </w:r>
      <w:r w:rsidR="00D35081">
        <w:rPr>
          <w:rFonts w:asciiTheme="minorBidi" w:hAnsiTheme="minorBidi" w:hint="cs"/>
          <w:sz w:val="24"/>
          <w:szCs w:val="24"/>
          <w:rtl/>
        </w:rPr>
        <w:t xml:space="preserve">חודש </w:t>
      </w:r>
      <w:proofErr w:type="spellStart"/>
      <w:r w:rsidR="0084339E">
        <w:rPr>
          <w:rFonts w:asciiTheme="minorBidi" w:hAnsiTheme="minorBidi" w:hint="cs"/>
          <w:sz w:val="24"/>
          <w:szCs w:val="24"/>
          <w:rtl/>
        </w:rPr>
        <w:t>קלנדרי</w:t>
      </w:r>
      <w:proofErr w:type="spellEnd"/>
      <w:r w:rsidR="0084339E">
        <w:rPr>
          <w:rFonts w:asciiTheme="minorBidi" w:hAnsiTheme="minorBidi" w:hint="cs"/>
          <w:sz w:val="24"/>
          <w:szCs w:val="24"/>
          <w:rtl/>
        </w:rPr>
        <w:t xml:space="preserve"> ועמדו על 46.531 מיליארד ₪. מדובר על היקף הוצאות גבוה ב-0.5% מהיקף ההוצאות שנרשם ביולי 2024 שהגיע ל-46.307 מיליארד ₪. </w:t>
      </w:r>
    </w:p>
    <w:p w14:paraId="770962C6" w14:textId="3278D731" w:rsidR="00555184" w:rsidRDefault="0084339E" w:rsidP="00555184">
      <w:pPr>
        <w:autoSpaceDE w:val="0"/>
        <w:autoSpaceDN w:val="0"/>
        <w:bidi/>
        <w:adjustRightInd w:val="0"/>
        <w:spacing w:after="200" w:line="360" w:lineRule="auto"/>
        <w:jc w:val="both"/>
        <w:rPr>
          <w:rFonts w:asciiTheme="minorBidi" w:hAnsiTheme="minorBidi"/>
          <w:sz w:val="24"/>
          <w:szCs w:val="24"/>
          <w:rtl/>
        </w:rPr>
      </w:pPr>
      <w:r>
        <w:rPr>
          <w:rFonts w:asciiTheme="minorBidi" w:hAnsiTheme="minorBidi" w:hint="cs"/>
          <w:sz w:val="24"/>
          <w:szCs w:val="24"/>
          <w:rtl/>
        </w:rPr>
        <w:t xml:space="preserve">היקף ההוצאות של </w:t>
      </w:r>
      <w:r w:rsidR="003D24B0">
        <w:rPr>
          <w:rFonts w:asciiTheme="minorBidi" w:hAnsiTheme="minorBidi" w:hint="cs"/>
          <w:sz w:val="24"/>
          <w:szCs w:val="24"/>
          <w:rtl/>
        </w:rPr>
        <w:t xml:space="preserve">חודש </w:t>
      </w:r>
      <w:r>
        <w:rPr>
          <w:rFonts w:asciiTheme="minorBidi" w:hAnsiTheme="minorBidi" w:hint="cs"/>
          <w:sz w:val="24"/>
          <w:szCs w:val="24"/>
          <w:rtl/>
        </w:rPr>
        <w:t>דצמבר</w:t>
      </w:r>
      <w:r>
        <w:rPr>
          <w:rFonts w:asciiTheme="minorBidi" w:hAnsiTheme="minorBidi" w:hint="cs"/>
          <w:sz w:val="24"/>
          <w:szCs w:val="24"/>
          <w:rtl/>
        </w:rPr>
        <w:t xml:space="preserve"> </w:t>
      </w:r>
      <w:r w:rsidR="00555184">
        <w:rPr>
          <w:rFonts w:asciiTheme="minorBidi" w:hAnsiTheme="minorBidi" w:hint="cs"/>
          <w:sz w:val="24"/>
          <w:szCs w:val="24"/>
          <w:rtl/>
        </w:rPr>
        <w:t xml:space="preserve">2024 מהווה עליה של </w:t>
      </w:r>
      <w:r w:rsidR="00347A08">
        <w:rPr>
          <w:rFonts w:asciiTheme="minorBidi" w:hAnsiTheme="minorBidi" w:hint="cs"/>
          <w:sz w:val="24"/>
          <w:szCs w:val="24"/>
          <w:rtl/>
        </w:rPr>
        <w:t>7.</w:t>
      </w:r>
      <w:r>
        <w:rPr>
          <w:rFonts w:asciiTheme="minorBidi" w:hAnsiTheme="minorBidi" w:hint="cs"/>
          <w:sz w:val="24"/>
          <w:szCs w:val="24"/>
          <w:rtl/>
        </w:rPr>
        <w:t>228</w:t>
      </w:r>
      <w:r>
        <w:rPr>
          <w:rFonts w:asciiTheme="minorBidi" w:hAnsiTheme="minorBidi" w:hint="cs"/>
          <w:sz w:val="24"/>
          <w:szCs w:val="24"/>
          <w:rtl/>
        </w:rPr>
        <w:t xml:space="preserve"> </w:t>
      </w:r>
      <w:r w:rsidR="00555184">
        <w:rPr>
          <w:rFonts w:asciiTheme="minorBidi" w:hAnsiTheme="minorBidi" w:hint="cs"/>
          <w:sz w:val="24"/>
          <w:szCs w:val="24"/>
          <w:rtl/>
        </w:rPr>
        <w:t>מיליארד ₪ ו-</w:t>
      </w:r>
      <w:r w:rsidR="00B47B98">
        <w:rPr>
          <w:rFonts w:asciiTheme="minorBidi" w:hAnsiTheme="minorBidi" w:hint="cs"/>
          <w:sz w:val="24"/>
          <w:szCs w:val="24"/>
          <w:rtl/>
        </w:rPr>
        <w:t>18.</w:t>
      </w:r>
      <w:r>
        <w:rPr>
          <w:rFonts w:asciiTheme="minorBidi" w:hAnsiTheme="minorBidi" w:hint="cs"/>
          <w:sz w:val="24"/>
          <w:szCs w:val="24"/>
          <w:rtl/>
        </w:rPr>
        <w:t>4</w:t>
      </w:r>
      <w:r w:rsidR="00555184">
        <w:rPr>
          <w:rFonts w:asciiTheme="minorBidi" w:hAnsiTheme="minorBidi" w:hint="cs"/>
          <w:sz w:val="24"/>
          <w:szCs w:val="24"/>
          <w:rtl/>
        </w:rPr>
        <w:t xml:space="preserve">% לעומת </w:t>
      </w:r>
      <w:r w:rsidR="003D24B0">
        <w:rPr>
          <w:rFonts w:asciiTheme="minorBidi" w:hAnsiTheme="minorBidi" w:hint="cs"/>
          <w:sz w:val="24"/>
          <w:szCs w:val="24"/>
          <w:rtl/>
        </w:rPr>
        <w:t xml:space="preserve">חודש </w:t>
      </w:r>
      <w:r>
        <w:rPr>
          <w:rFonts w:asciiTheme="minorBidi" w:hAnsiTheme="minorBidi" w:hint="cs"/>
          <w:sz w:val="24"/>
          <w:szCs w:val="24"/>
          <w:rtl/>
        </w:rPr>
        <w:t>דצמבר</w:t>
      </w:r>
      <w:r>
        <w:rPr>
          <w:rFonts w:asciiTheme="minorBidi" w:hAnsiTheme="minorBidi" w:hint="cs"/>
          <w:sz w:val="24"/>
          <w:szCs w:val="24"/>
          <w:rtl/>
        </w:rPr>
        <w:t xml:space="preserve"> </w:t>
      </w:r>
      <w:r w:rsidR="00555184">
        <w:rPr>
          <w:rFonts w:asciiTheme="minorBidi" w:hAnsiTheme="minorBidi" w:hint="cs"/>
          <w:sz w:val="24"/>
          <w:szCs w:val="24"/>
          <w:rtl/>
        </w:rPr>
        <w:t>2023 שבו סך ההוצאות ב</w:t>
      </w:r>
      <w:r w:rsidR="003D24B0">
        <w:rPr>
          <w:rFonts w:asciiTheme="minorBidi" w:hAnsiTheme="minorBidi" w:hint="cs"/>
          <w:sz w:val="24"/>
          <w:szCs w:val="24"/>
          <w:rtl/>
        </w:rPr>
        <w:t xml:space="preserve">כרטיסי </w:t>
      </w:r>
      <w:r w:rsidR="00555184">
        <w:rPr>
          <w:rFonts w:asciiTheme="minorBidi" w:hAnsiTheme="minorBidi" w:hint="cs"/>
          <w:sz w:val="24"/>
          <w:szCs w:val="24"/>
          <w:rtl/>
        </w:rPr>
        <w:t>אשראי עמד</w:t>
      </w:r>
      <w:r w:rsidR="003A36C6">
        <w:rPr>
          <w:rFonts w:asciiTheme="minorBidi" w:hAnsiTheme="minorBidi" w:hint="cs"/>
          <w:sz w:val="24"/>
          <w:szCs w:val="24"/>
          <w:rtl/>
        </w:rPr>
        <w:t xml:space="preserve"> </w:t>
      </w:r>
      <w:r w:rsidR="00555184">
        <w:rPr>
          <w:rFonts w:asciiTheme="minorBidi" w:hAnsiTheme="minorBidi" w:hint="cs"/>
          <w:sz w:val="24"/>
          <w:szCs w:val="24"/>
          <w:rtl/>
        </w:rPr>
        <w:t xml:space="preserve">על </w:t>
      </w:r>
      <w:r>
        <w:rPr>
          <w:rFonts w:asciiTheme="minorBidi" w:hAnsiTheme="minorBidi" w:hint="cs"/>
          <w:sz w:val="24"/>
          <w:szCs w:val="24"/>
          <w:rtl/>
        </w:rPr>
        <w:t>39.303</w:t>
      </w:r>
      <w:r w:rsidR="00B47B98">
        <w:rPr>
          <w:rFonts w:asciiTheme="minorBidi" w:hAnsiTheme="minorBidi" w:hint="cs"/>
          <w:sz w:val="24"/>
          <w:szCs w:val="24"/>
          <w:rtl/>
        </w:rPr>
        <w:t xml:space="preserve"> </w:t>
      </w:r>
      <w:r w:rsidR="00555184">
        <w:rPr>
          <w:rFonts w:asciiTheme="minorBidi" w:hAnsiTheme="minorBidi" w:hint="cs"/>
          <w:sz w:val="24"/>
          <w:szCs w:val="24"/>
          <w:rtl/>
        </w:rPr>
        <w:t xml:space="preserve">מיליארד ₪. סכום ההוצאות הממוצע היומי </w:t>
      </w:r>
      <w:r w:rsidR="00347A08">
        <w:rPr>
          <w:rFonts w:asciiTheme="minorBidi" w:hAnsiTheme="minorBidi" w:hint="cs"/>
          <w:sz w:val="24"/>
          <w:szCs w:val="24"/>
          <w:rtl/>
        </w:rPr>
        <w:t>ב</w:t>
      </w:r>
      <w:r w:rsidR="003D24B0">
        <w:rPr>
          <w:rFonts w:asciiTheme="minorBidi" w:hAnsiTheme="minorBidi" w:hint="cs"/>
          <w:sz w:val="24"/>
          <w:szCs w:val="24"/>
          <w:rtl/>
        </w:rPr>
        <w:t xml:space="preserve">חודש </w:t>
      </w:r>
      <w:r>
        <w:rPr>
          <w:rFonts w:asciiTheme="minorBidi" w:hAnsiTheme="minorBidi" w:hint="cs"/>
          <w:sz w:val="24"/>
          <w:szCs w:val="24"/>
          <w:rtl/>
        </w:rPr>
        <w:t>דצמבר</w:t>
      </w:r>
      <w:r>
        <w:rPr>
          <w:rFonts w:asciiTheme="minorBidi" w:hAnsiTheme="minorBidi" w:hint="cs"/>
          <w:sz w:val="24"/>
          <w:szCs w:val="24"/>
          <w:rtl/>
        </w:rPr>
        <w:t xml:space="preserve"> </w:t>
      </w:r>
      <w:r w:rsidR="00555184">
        <w:rPr>
          <w:rFonts w:asciiTheme="minorBidi" w:hAnsiTheme="minorBidi" w:hint="cs"/>
          <w:sz w:val="24"/>
          <w:szCs w:val="24"/>
          <w:rtl/>
        </w:rPr>
        <w:t xml:space="preserve">2024 עמד על </w:t>
      </w:r>
      <w:r>
        <w:rPr>
          <w:rFonts w:asciiTheme="minorBidi" w:hAnsiTheme="minorBidi" w:hint="cs"/>
          <w:sz w:val="24"/>
          <w:szCs w:val="24"/>
          <w:rtl/>
        </w:rPr>
        <w:t>1.501</w:t>
      </w:r>
      <w:r w:rsidR="00B47B98">
        <w:rPr>
          <w:rFonts w:asciiTheme="minorBidi" w:hAnsiTheme="minorBidi" w:hint="cs"/>
          <w:sz w:val="24"/>
          <w:szCs w:val="24"/>
          <w:rtl/>
        </w:rPr>
        <w:t xml:space="preserve"> </w:t>
      </w:r>
      <w:r w:rsidR="00555184">
        <w:rPr>
          <w:rFonts w:asciiTheme="minorBidi" w:hAnsiTheme="minorBidi" w:hint="cs"/>
          <w:sz w:val="24"/>
          <w:szCs w:val="24"/>
          <w:rtl/>
        </w:rPr>
        <w:t>מיליארד ₪</w:t>
      </w:r>
      <w:r w:rsidR="00C34796">
        <w:rPr>
          <w:rFonts w:asciiTheme="minorBidi" w:hAnsiTheme="minorBidi" w:hint="cs"/>
          <w:sz w:val="24"/>
          <w:szCs w:val="24"/>
          <w:rtl/>
        </w:rPr>
        <w:t>.</w:t>
      </w:r>
      <w:r w:rsidR="00555184">
        <w:rPr>
          <w:rFonts w:asciiTheme="minorBidi" w:hAnsiTheme="minorBidi" w:hint="cs"/>
          <w:sz w:val="24"/>
          <w:szCs w:val="24"/>
          <w:rtl/>
        </w:rPr>
        <w:t xml:space="preserve"> </w:t>
      </w:r>
      <w:r w:rsidR="00C34796">
        <w:rPr>
          <w:rFonts w:asciiTheme="minorBidi" w:hAnsiTheme="minorBidi" w:hint="cs"/>
          <w:sz w:val="24"/>
          <w:szCs w:val="24"/>
          <w:rtl/>
        </w:rPr>
        <w:t xml:space="preserve">מדובר בנתון </w:t>
      </w:r>
      <w:r w:rsidR="00347A08">
        <w:rPr>
          <w:rFonts w:asciiTheme="minorBidi" w:hAnsiTheme="minorBidi" w:hint="cs"/>
          <w:sz w:val="24"/>
          <w:szCs w:val="24"/>
          <w:rtl/>
        </w:rPr>
        <w:t xml:space="preserve">המהווה </w:t>
      </w:r>
      <w:r w:rsidR="00B47B98">
        <w:rPr>
          <w:rFonts w:asciiTheme="minorBidi" w:hAnsiTheme="minorBidi" w:hint="cs"/>
          <w:sz w:val="24"/>
          <w:szCs w:val="24"/>
          <w:rtl/>
        </w:rPr>
        <w:t xml:space="preserve">עליה </w:t>
      </w:r>
      <w:r w:rsidR="00347A08">
        <w:rPr>
          <w:rFonts w:asciiTheme="minorBidi" w:hAnsiTheme="minorBidi" w:hint="cs"/>
          <w:sz w:val="24"/>
          <w:szCs w:val="24"/>
          <w:rtl/>
        </w:rPr>
        <w:t xml:space="preserve">של </w:t>
      </w:r>
      <w:r>
        <w:rPr>
          <w:rFonts w:asciiTheme="minorBidi" w:hAnsiTheme="minorBidi" w:hint="cs"/>
          <w:sz w:val="24"/>
          <w:szCs w:val="24"/>
          <w:rtl/>
        </w:rPr>
        <w:t>1.6</w:t>
      </w:r>
      <w:r w:rsidR="00C34796">
        <w:rPr>
          <w:rFonts w:asciiTheme="minorBidi" w:hAnsiTheme="minorBidi" w:hint="cs"/>
          <w:sz w:val="24"/>
          <w:szCs w:val="24"/>
          <w:rtl/>
        </w:rPr>
        <w:t xml:space="preserve">% </w:t>
      </w:r>
      <w:r w:rsidR="00555184">
        <w:rPr>
          <w:rFonts w:asciiTheme="minorBidi" w:hAnsiTheme="minorBidi" w:hint="cs"/>
          <w:sz w:val="24"/>
          <w:szCs w:val="24"/>
          <w:rtl/>
        </w:rPr>
        <w:t>ו-</w:t>
      </w:r>
      <w:r>
        <w:rPr>
          <w:rFonts w:asciiTheme="minorBidi" w:hAnsiTheme="minorBidi" w:hint="cs"/>
          <w:sz w:val="24"/>
          <w:szCs w:val="24"/>
          <w:rtl/>
        </w:rPr>
        <w:t>23</w:t>
      </w:r>
      <w:r>
        <w:rPr>
          <w:rFonts w:asciiTheme="minorBidi" w:hAnsiTheme="minorBidi" w:hint="cs"/>
          <w:sz w:val="24"/>
          <w:szCs w:val="24"/>
          <w:rtl/>
        </w:rPr>
        <w:t xml:space="preserve"> </w:t>
      </w:r>
      <w:r w:rsidR="00555184">
        <w:rPr>
          <w:rFonts w:asciiTheme="minorBidi" w:hAnsiTheme="minorBidi" w:hint="cs"/>
          <w:sz w:val="24"/>
          <w:szCs w:val="24"/>
          <w:rtl/>
        </w:rPr>
        <w:t xml:space="preserve">מיליון ₪ לעומת הסכום היומי הממוצע </w:t>
      </w:r>
      <w:r>
        <w:rPr>
          <w:rFonts w:asciiTheme="minorBidi" w:hAnsiTheme="minorBidi" w:hint="cs"/>
          <w:sz w:val="24"/>
          <w:szCs w:val="24"/>
          <w:rtl/>
        </w:rPr>
        <w:t>בנובמבר</w:t>
      </w:r>
      <w:r>
        <w:rPr>
          <w:rFonts w:asciiTheme="minorBidi" w:hAnsiTheme="minorBidi" w:hint="cs"/>
          <w:sz w:val="24"/>
          <w:szCs w:val="24"/>
          <w:rtl/>
        </w:rPr>
        <w:t xml:space="preserve"> </w:t>
      </w:r>
      <w:r w:rsidR="00555184">
        <w:rPr>
          <w:rFonts w:asciiTheme="minorBidi" w:hAnsiTheme="minorBidi" w:hint="cs"/>
          <w:sz w:val="24"/>
          <w:szCs w:val="24"/>
          <w:rtl/>
        </w:rPr>
        <w:t xml:space="preserve">2024 </w:t>
      </w:r>
      <w:r w:rsidR="003D24B0">
        <w:rPr>
          <w:rFonts w:asciiTheme="minorBidi" w:hAnsiTheme="minorBidi" w:hint="cs"/>
          <w:sz w:val="24"/>
          <w:szCs w:val="24"/>
          <w:rtl/>
        </w:rPr>
        <w:t xml:space="preserve">אשר עמד </w:t>
      </w:r>
      <w:r w:rsidR="00555184">
        <w:rPr>
          <w:rFonts w:asciiTheme="minorBidi" w:hAnsiTheme="minorBidi" w:hint="cs"/>
          <w:sz w:val="24"/>
          <w:szCs w:val="24"/>
          <w:rtl/>
        </w:rPr>
        <w:t>על 1.</w:t>
      </w:r>
      <w:r>
        <w:rPr>
          <w:rFonts w:asciiTheme="minorBidi" w:hAnsiTheme="minorBidi" w:hint="cs"/>
          <w:sz w:val="24"/>
          <w:szCs w:val="24"/>
          <w:rtl/>
        </w:rPr>
        <w:t>478</w:t>
      </w:r>
      <w:r>
        <w:rPr>
          <w:rFonts w:asciiTheme="minorBidi" w:hAnsiTheme="minorBidi" w:hint="cs"/>
          <w:sz w:val="24"/>
          <w:szCs w:val="24"/>
          <w:rtl/>
        </w:rPr>
        <w:t xml:space="preserve"> </w:t>
      </w:r>
      <w:r w:rsidR="00555184">
        <w:rPr>
          <w:rFonts w:asciiTheme="minorBidi" w:hAnsiTheme="minorBidi" w:hint="cs"/>
          <w:sz w:val="24"/>
          <w:szCs w:val="24"/>
          <w:rtl/>
        </w:rPr>
        <w:t xml:space="preserve">מיליארד ₪. </w:t>
      </w:r>
      <w:r>
        <w:rPr>
          <w:rFonts w:asciiTheme="minorBidi" w:hAnsiTheme="minorBidi" w:hint="cs"/>
          <w:sz w:val="24"/>
          <w:szCs w:val="24"/>
          <w:rtl/>
        </w:rPr>
        <w:t>נתון השיא בהוצאה היומית בחודש נרשם בחודש ספטמבר 2024 עם 1.536 מיליארד ₪.</w:t>
      </w:r>
    </w:p>
    <w:p w14:paraId="3212191B" w14:textId="104BDD00" w:rsidR="0084339E" w:rsidRDefault="0084339E" w:rsidP="0084339E">
      <w:pPr>
        <w:autoSpaceDE w:val="0"/>
        <w:autoSpaceDN w:val="0"/>
        <w:bidi/>
        <w:adjustRightInd w:val="0"/>
        <w:spacing w:after="200" w:line="360" w:lineRule="auto"/>
        <w:jc w:val="both"/>
        <w:rPr>
          <w:rFonts w:asciiTheme="minorBidi" w:hAnsiTheme="minorBidi"/>
          <w:sz w:val="24"/>
          <w:szCs w:val="24"/>
          <w:rtl/>
        </w:rPr>
      </w:pPr>
      <w:r>
        <w:rPr>
          <w:rFonts w:asciiTheme="minorBidi" w:hAnsiTheme="minorBidi" w:hint="cs"/>
          <w:sz w:val="24"/>
          <w:szCs w:val="24"/>
          <w:rtl/>
        </w:rPr>
        <w:t>בראייה שנתית, היקף ההוצאות בשנת 2024 חצה לראשונה את קו חצי טריליון השקלים והגיע לסכום של 518.357 מיליארד ₪. מדובר על נתון שמשקף הוצאה חודשית ממוצעת של יותר מ-43.196 מיליארד ₪, והוצאה יומית ממוצעת של 1.421 מיליארד ₪ לאורך ימות השנה. היקף ההוצאות השנה גבוהים ב-11.2% מסך ההוצאות באשרי בשנת 2023 שבמהלכה הוציא הציבור הישראלי סכום של 466.029 מיליארד ₪ לפני 5 שנים, בשנת 2019, היקף ההוצאות השנתי בכרטיסי אשראי עמד על 335.41 מיליארד ₪ והנתון של 2024 גבוה ממנו בשיעור של 54.5%.</w:t>
      </w:r>
    </w:p>
    <w:p w14:paraId="3E1F38B8" w14:textId="457A1254" w:rsidR="00555184" w:rsidRDefault="0084339E" w:rsidP="000614E5">
      <w:pPr>
        <w:autoSpaceDE w:val="0"/>
        <w:autoSpaceDN w:val="0"/>
        <w:bidi/>
        <w:adjustRightInd w:val="0"/>
        <w:spacing w:after="200" w:line="360" w:lineRule="auto"/>
        <w:jc w:val="both"/>
        <w:rPr>
          <w:rFonts w:asciiTheme="minorBidi" w:hAnsiTheme="minorBidi"/>
          <w:sz w:val="24"/>
          <w:szCs w:val="24"/>
          <w:rtl/>
        </w:rPr>
      </w:pPr>
      <w:r>
        <w:rPr>
          <w:rFonts w:asciiTheme="minorBidi" w:hAnsiTheme="minorBidi" w:hint="cs"/>
          <w:b/>
          <w:bCs/>
          <w:sz w:val="24"/>
          <w:szCs w:val="24"/>
          <w:u w:val="single"/>
          <w:rtl/>
        </w:rPr>
        <w:lastRenderedPageBreak/>
        <w:t>ב</w:t>
      </w:r>
      <w:r>
        <w:rPr>
          <w:rFonts w:asciiTheme="minorBidi" w:hAnsiTheme="minorBidi" w:hint="cs"/>
          <w:b/>
          <w:bCs/>
          <w:sz w:val="24"/>
          <w:szCs w:val="24"/>
          <w:u w:val="single"/>
          <w:rtl/>
        </w:rPr>
        <w:t>דצמ</w:t>
      </w:r>
      <w:r>
        <w:rPr>
          <w:rFonts w:asciiTheme="minorBidi" w:hAnsiTheme="minorBidi" w:hint="cs"/>
          <w:b/>
          <w:bCs/>
          <w:sz w:val="24"/>
          <w:szCs w:val="24"/>
          <w:u w:val="single"/>
          <w:rtl/>
        </w:rPr>
        <w:t>בר</w:t>
      </w:r>
      <w:r w:rsidRPr="00952674">
        <w:rPr>
          <w:rFonts w:asciiTheme="minorBidi" w:hAnsiTheme="minorBidi" w:hint="cs"/>
          <w:b/>
          <w:bCs/>
          <w:sz w:val="24"/>
          <w:szCs w:val="24"/>
          <w:u w:val="single"/>
          <w:rtl/>
        </w:rPr>
        <w:t xml:space="preserve"> </w:t>
      </w:r>
      <w:r w:rsidR="00555184" w:rsidRPr="00952674">
        <w:rPr>
          <w:rFonts w:asciiTheme="minorBidi" w:hAnsiTheme="minorBidi" w:hint="cs"/>
          <w:b/>
          <w:bCs/>
          <w:sz w:val="24"/>
          <w:szCs w:val="24"/>
          <w:u w:val="single"/>
          <w:rtl/>
        </w:rPr>
        <w:t>2024</w:t>
      </w:r>
      <w:r w:rsidR="00555184" w:rsidRPr="000D2C08">
        <w:rPr>
          <w:rFonts w:asciiTheme="minorBidi" w:hAnsiTheme="minorBidi"/>
          <w:b/>
          <w:bCs/>
          <w:sz w:val="24"/>
          <w:szCs w:val="24"/>
          <w:u w:val="single"/>
          <w:rtl/>
        </w:rPr>
        <w:t xml:space="preserve"> </w:t>
      </w:r>
      <w:r w:rsidR="00555184" w:rsidRPr="000D2C08">
        <w:rPr>
          <w:rFonts w:asciiTheme="minorBidi" w:hAnsiTheme="minorBidi" w:hint="cs"/>
          <w:b/>
          <w:bCs/>
          <w:sz w:val="24"/>
          <w:szCs w:val="24"/>
          <w:u w:val="single"/>
          <w:rtl/>
        </w:rPr>
        <w:t xml:space="preserve">נרשמה </w:t>
      </w:r>
      <w:r w:rsidR="00555184">
        <w:rPr>
          <w:rFonts w:asciiTheme="minorBidi" w:hAnsiTheme="minorBidi" w:hint="cs"/>
          <w:b/>
          <w:bCs/>
          <w:sz w:val="24"/>
          <w:szCs w:val="24"/>
          <w:u w:val="single"/>
          <w:rtl/>
        </w:rPr>
        <w:t xml:space="preserve">עליה של </w:t>
      </w:r>
      <w:r>
        <w:rPr>
          <w:rFonts w:asciiTheme="minorBidi" w:hAnsiTheme="minorBidi" w:hint="cs"/>
          <w:b/>
          <w:bCs/>
          <w:sz w:val="24"/>
          <w:szCs w:val="24"/>
          <w:u w:val="single"/>
          <w:rtl/>
        </w:rPr>
        <w:t>23.3</w:t>
      </w:r>
      <w:r w:rsidR="000614E5">
        <w:rPr>
          <w:rFonts w:asciiTheme="minorBidi" w:hAnsiTheme="minorBidi"/>
          <w:b/>
          <w:bCs/>
          <w:sz w:val="24"/>
          <w:szCs w:val="24"/>
          <w:u w:val="single"/>
        </w:rPr>
        <w:t>%</w:t>
      </w:r>
      <w:r w:rsidR="000614E5">
        <w:rPr>
          <w:rFonts w:asciiTheme="minorBidi" w:hAnsiTheme="minorBidi" w:hint="cs"/>
          <w:b/>
          <w:bCs/>
          <w:sz w:val="24"/>
          <w:szCs w:val="24"/>
          <w:u w:val="single"/>
          <w:rtl/>
        </w:rPr>
        <w:t xml:space="preserve"> </w:t>
      </w:r>
      <w:r w:rsidR="00555184" w:rsidRPr="000D2C08">
        <w:rPr>
          <w:rFonts w:asciiTheme="minorBidi" w:hAnsiTheme="minorBidi"/>
          <w:b/>
          <w:bCs/>
          <w:sz w:val="24"/>
          <w:szCs w:val="24"/>
          <w:u w:val="single"/>
          <w:rtl/>
        </w:rPr>
        <w:t>בה</w:t>
      </w:r>
      <w:r w:rsidR="00555184">
        <w:rPr>
          <w:rFonts w:asciiTheme="minorBidi" w:hAnsiTheme="minorBidi" w:hint="cs"/>
          <w:b/>
          <w:bCs/>
          <w:sz w:val="24"/>
          <w:szCs w:val="24"/>
          <w:u w:val="single"/>
          <w:rtl/>
        </w:rPr>
        <w:t>יקף הה</w:t>
      </w:r>
      <w:r w:rsidR="00555184" w:rsidRPr="000D2C08">
        <w:rPr>
          <w:rFonts w:asciiTheme="minorBidi" w:hAnsiTheme="minorBidi"/>
          <w:b/>
          <w:bCs/>
          <w:sz w:val="24"/>
          <w:szCs w:val="24"/>
          <w:u w:val="single"/>
          <w:rtl/>
        </w:rPr>
        <w:t>וצא</w:t>
      </w:r>
      <w:r w:rsidR="00555184">
        <w:rPr>
          <w:rFonts w:asciiTheme="minorBidi" w:hAnsiTheme="minorBidi" w:hint="cs"/>
          <w:b/>
          <w:bCs/>
          <w:sz w:val="24"/>
          <w:szCs w:val="24"/>
          <w:u w:val="single"/>
          <w:rtl/>
        </w:rPr>
        <w:t xml:space="preserve">ות </w:t>
      </w:r>
      <w:r w:rsidR="00555184" w:rsidRPr="000D2C08">
        <w:rPr>
          <w:rFonts w:asciiTheme="minorBidi" w:hAnsiTheme="minorBidi"/>
          <w:b/>
          <w:bCs/>
          <w:sz w:val="24"/>
          <w:szCs w:val="24"/>
          <w:u w:val="single"/>
          <w:rtl/>
        </w:rPr>
        <w:t xml:space="preserve">בעסקאות </w:t>
      </w:r>
      <w:r w:rsidR="00555184">
        <w:rPr>
          <w:rFonts w:asciiTheme="minorBidi" w:hAnsiTheme="minorBidi" w:hint="cs"/>
          <w:b/>
          <w:bCs/>
          <w:sz w:val="24"/>
          <w:szCs w:val="24"/>
          <w:u w:val="single"/>
          <w:rtl/>
        </w:rPr>
        <w:t xml:space="preserve">אונליין לעומת </w:t>
      </w:r>
      <w:r>
        <w:rPr>
          <w:rFonts w:asciiTheme="minorBidi" w:hAnsiTheme="minorBidi" w:hint="cs"/>
          <w:b/>
          <w:bCs/>
          <w:sz w:val="24"/>
          <w:szCs w:val="24"/>
          <w:u w:val="single"/>
          <w:rtl/>
        </w:rPr>
        <w:t>דצמבר</w:t>
      </w:r>
      <w:r>
        <w:rPr>
          <w:rFonts w:asciiTheme="minorBidi" w:hAnsiTheme="minorBidi" w:hint="cs"/>
          <w:b/>
          <w:bCs/>
          <w:sz w:val="24"/>
          <w:szCs w:val="24"/>
          <w:u w:val="single"/>
          <w:rtl/>
        </w:rPr>
        <w:t xml:space="preserve"> </w:t>
      </w:r>
      <w:r w:rsidR="00555184">
        <w:rPr>
          <w:rFonts w:asciiTheme="minorBidi" w:hAnsiTheme="minorBidi" w:hint="cs"/>
          <w:b/>
          <w:bCs/>
          <w:sz w:val="24"/>
          <w:szCs w:val="24"/>
          <w:u w:val="single"/>
          <w:rtl/>
        </w:rPr>
        <w:t xml:space="preserve">2023. </w:t>
      </w:r>
      <w:r w:rsidR="00555184">
        <w:rPr>
          <w:rFonts w:asciiTheme="minorBidi" w:hAnsiTheme="minorBidi" w:hint="cs"/>
          <w:sz w:val="24"/>
          <w:szCs w:val="24"/>
          <w:rtl/>
        </w:rPr>
        <w:t xml:space="preserve">סך ההוצאות בעסקאות אונליין הגיעו בחודש החולף לסכום של </w:t>
      </w:r>
      <w:r>
        <w:rPr>
          <w:rFonts w:asciiTheme="minorBidi" w:hAnsiTheme="minorBidi" w:hint="cs"/>
          <w:sz w:val="24"/>
          <w:szCs w:val="24"/>
          <w:rtl/>
        </w:rPr>
        <w:t xml:space="preserve">27.171 </w:t>
      </w:r>
      <w:r w:rsidR="00555184">
        <w:rPr>
          <w:rFonts w:asciiTheme="minorBidi" w:hAnsiTheme="minorBidi" w:hint="cs"/>
          <w:sz w:val="24"/>
          <w:szCs w:val="24"/>
          <w:rtl/>
        </w:rPr>
        <w:t xml:space="preserve">מיליארד ₪, מדובר על עליה של </w:t>
      </w:r>
      <w:r>
        <w:rPr>
          <w:rFonts w:asciiTheme="minorBidi" w:hAnsiTheme="minorBidi" w:hint="cs"/>
          <w:sz w:val="24"/>
          <w:szCs w:val="24"/>
          <w:rtl/>
        </w:rPr>
        <w:t>5.129</w:t>
      </w:r>
      <w:r w:rsidR="000614E5">
        <w:rPr>
          <w:rFonts w:asciiTheme="minorBidi" w:hAnsiTheme="minorBidi" w:hint="cs"/>
          <w:sz w:val="24"/>
          <w:szCs w:val="24"/>
          <w:rtl/>
        </w:rPr>
        <w:t xml:space="preserve"> </w:t>
      </w:r>
      <w:r w:rsidR="00C34796">
        <w:rPr>
          <w:rFonts w:asciiTheme="minorBidi" w:hAnsiTheme="minorBidi" w:hint="cs"/>
          <w:sz w:val="24"/>
          <w:szCs w:val="24"/>
          <w:rtl/>
        </w:rPr>
        <w:t xml:space="preserve">מיליארד </w:t>
      </w:r>
      <w:r w:rsidR="00555184">
        <w:rPr>
          <w:rFonts w:asciiTheme="minorBidi" w:hAnsiTheme="minorBidi" w:hint="cs"/>
          <w:sz w:val="24"/>
          <w:szCs w:val="24"/>
          <w:rtl/>
        </w:rPr>
        <w:t xml:space="preserve">₪ לעומת סכום של </w:t>
      </w:r>
      <w:r>
        <w:rPr>
          <w:rFonts w:asciiTheme="minorBidi" w:hAnsiTheme="minorBidi" w:hint="cs"/>
          <w:sz w:val="24"/>
          <w:szCs w:val="24"/>
          <w:rtl/>
        </w:rPr>
        <w:t xml:space="preserve">22.042 </w:t>
      </w:r>
      <w:r w:rsidR="00555184">
        <w:rPr>
          <w:rFonts w:asciiTheme="minorBidi" w:hAnsiTheme="minorBidi" w:hint="cs"/>
          <w:sz w:val="24"/>
          <w:szCs w:val="24"/>
          <w:rtl/>
        </w:rPr>
        <w:t xml:space="preserve">מיליארד ₪ שנרשם </w:t>
      </w:r>
      <w:r>
        <w:rPr>
          <w:rFonts w:asciiTheme="minorBidi" w:hAnsiTheme="minorBidi" w:hint="cs"/>
          <w:sz w:val="24"/>
          <w:szCs w:val="24"/>
          <w:rtl/>
        </w:rPr>
        <w:t>בדצמבר</w:t>
      </w:r>
      <w:r>
        <w:rPr>
          <w:rFonts w:asciiTheme="minorBidi" w:hAnsiTheme="minorBidi" w:hint="cs"/>
          <w:sz w:val="24"/>
          <w:szCs w:val="24"/>
          <w:rtl/>
        </w:rPr>
        <w:t xml:space="preserve"> </w:t>
      </w:r>
      <w:r w:rsidR="00555184">
        <w:rPr>
          <w:rFonts w:asciiTheme="minorBidi" w:hAnsiTheme="minorBidi" w:hint="cs"/>
          <w:sz w:val="24"/>
          <w:szCs w:val="24"/>
          <w:rtl/>
        </w:rPr>
        <w:t>2023. ממוצע ההוצאות עמד על</w:t>
      </w:r>
      <w:r>
        <w:rPr>
          <w:rFonts w:asciiTheme="minorBidi" w:hAnsiTheme="minorBidi" w:hint="cs"/>
          <w:sz w:val="24"/>
          <w:szCs w:val="24"/>
          <w:rtl/>
        </w:rPr>
        <w:t xml:space="preserve"> 876.842 מיליון ₪,</w:t>
      </w:r>
      <w:r w:rsidR="00555184">
        <w:rPr>
          <w:rFonts w:asciiTheme="minorBidi" w:hAnsiTheme="minorBidi" w:hint="cs"/>
          <w:sz w:val="24"/>
          <w:szCs w:val="24"/>
          <w:rtl/>
        </w:rPr>
        <w:t xml:space="preserve">מדובר על </w:t>
      </w:r>
      <w:r w:rsidR="000614E5">
        <w:rPr>
          <w:rFonts w:asciiTheme="minorBidi" w:hAnsiTheme="minorBidi" w:hint="cs"/>
          <w:sz w:val="24"/>
          <w:szCs w:val="24"/>
          <w:rtl/>
        </w:rPr>
        <w:t xml:space="preserve">עליה </w:t>
      </w:r>
      <w:r w:rsidR="00555184">
        <w:rPr>
          <w:rFonts w:asciiTheme="minorBidi" w:hAnsiTheme="minorBidi" w:hint="cs"/>
          <w:sz w:val="24"/>
          <w:szCs w:val="24"/>
          <w:rtl/>
        </w:rPr>
        <w:t xml:space="preserve">של </w:t>
      </w:r>
      <w:r>
        <w:rPr>
          <w:rFonts w:asciiTheme="minorBidi" w:hAnsiTheme="minorBidi" w:hint="cs"/>
          <w:sz w:val="24"/>
          <w:szCs w:val="24"/>
          <w:rtl/>
        </w:rPr>
        <w:t>3.82</w:t>
      </w:r>
      <w:r w:rsidR="000614E5">
        <w:rPr>
          <w:rFonts w:asciiTheme="minorBidi" w:hAnsiTheme="minorBidi" w:hint="cs"/>
          <w:sz w:val="24"/>
          <w:szCs w:val="24"/>
          <w:rtl/>
        </w:rPr>
        <w:t xml:space="preserve"> </w:t>
      </w:r>
      <w:r w:rsidR="00555184">
        <w:rPr>
          <w:rFonts w:asciiTheme="minorBidi" w:hAnsiTheme="minorBidi" w:hint="cs"/>
          <w:sz w:val="24"/>
          <w:szCs w:val="24"/>
          <w:rtl/>
        </w:rPr>
        <w:t>מיליון ₪ ו-</w:t>
      </w:r>
      <w:r>
        <w:rPr>
          <w:rFonts w:asciiTheme="minorBidi" w:hAnsiTheme="minorBidi" w:hint="cs"/>
          <w:sz w:val="24"/>
          <w:szCs w:val="24"/>
          <w:rtl/>
        </w:rPr>
        <w:t>0.4</w:t>
      </w:r>
      <w:r w:rsidR="00555184">
        <w:rPr>
          <w:rFonts w:asciiTheme="minorBidi" w:hAnsiTheme="minorBidi" w:hint="cs"/>
          <w:sz w:val="24"/>
          <w:szCs w:val="24"/>
          <w:rtl/>
        </w:rPr>
        <w:t>% לעומת סכום</w:t>
      </w:r>
      <w:r w:rsidR="00A000EE">
        <w:rPr>
          <w:rFonts w:asciiTheme="minorBidi" w:hAnsiTheme="minorBidi" w:hint="cs"/>
          <w:sz w:val="24"/>
          <w:szCs w:val="24"/>
          <w:rtl/>
        </w:rPr>
        <w:t xml:space="preserve"> ההוצאות </w:t>
      </w:r>
      <w:r w:rsidR="00555184">
        <w:rPr>
          <w:rFonts w:asciiTheme="minorBidi" w:hAnsiTheme="minorBidi" w:hint="cs"/>
          <w:sz w:val="24"/>
          <w:szCs w:val="24"/>
          <w:rtl/>
        </w:rPr>
        <w:t>היומי הממוצע</w:t>
      </w:r>
      <w:r w:rsidR="00A000EE">
        <w:rPr>
          <w:rFonts w:asciiTheme="minorBidi" w:hAnsiTheme="minorBidi" w:hint="cs"/>
          <w:sz w:val="24"/>
          <w:szCs w:val="24"/>
          <w:rtl/>
        </w:rPr>
        <w:t xml:space="preserve"> בעסקאות או</w:t>
      </w:r>
      <w:r>
        <w:rPr>
          <w:rFonts w:asciiTheme="minorBidi" w:hAnsiTheme="minorBidi" w:hint="cs"/>
          <w:sz w:val="24"/>
          <w:szCs w:val="24"/>
          <w:rtl/>
        </w:rPr>
        <w:t>נ</w:t>
      </w:r>
      <w:r w:rsidR="00A000EE">
        <w:rPr>
          <w:rFonts w:asciiTheme="minorBidi" w:hAnsiTheme="minorBidi" w:hint="cs"/>
          <w:sz w:val="24"/>
          <w:szCs w:val="24"/>
          <w:rtl/>
        </w:rPr>
        <w:t>ליין</w:t>
      </w:r>
      <w:r w:rsidR="00555184">
        <w:rPr>
          <w:rFonts w:asciiTheme="minorBidi" w:hAnsiTheme="minorBidi" w:hint="cs"/>
          <w:sz w:val="24"/>
          <w:szCs w:val="24"/>
          <w:rtl/>
        </w:rPr>
        <w:t xml:space="preserve"> במהלך </w:t>
      </w:r>
      <w:r>
        <w:rPr>
          <w:rFonts w:asciiTheme="minorBidi" w:hAnsiTheme="minorBidi" w:hint="cs"/>
          <w:sz w:val="24"/>
          <w:szCs w:val="24"/>
          <w:rtl/>
        </w:rPr>
        <w:t>נובמבר</w:t>
      </w:r>
      <w:r>
        <w:rPr>
          <w:rFonts w:asciiTheme="minorBidi" w:hAnsiTheme="minorBidi" w:hint="cs"/>
          <w:sz w:val="24"/>
          <w:szCs w:val="24"/>
          <w:rtl/>
        </w:rPr>
        <w:t xml:space="preserve"> </w:t>
      </w:r>
      <w:r w:rsidR="00555184">
        <w:rPr>
          <w:rFonts w:asciiTheme="minorBidi" w:hAnsiTheme="minorBidi" w:hint="cs"/>
          <w:sz w:val="24"/>
          <w:szCs w:val="24"/>
          <w:rtl/>
        </w:rPr>
        <w:t xml:space="preserve">2024 שעמד על </w:t>
      </w:r>
      <w:r>
        <w:rPr>
          <w:rFonts w:asciiTheme="minorBidi" w:hAnsiTheme="minorBidi" w:hint="cs"/>
          <w:sz w:val="24"/>
          <w:szCs w:val="24"/>
          <w:rtl/>
        </w:rPr>
        <w:t>873.024 מיליון ₪,</w:t>
      </w:r>
      <w:r>
        <w:rPr>
          <w:rFonts w:asciiTheme="minorBidi" w:hAnsiTheme="minorBidi" w:hint="cs"/>
          <w:sz w:val="24"/>
          <w:szCs w:val="24"/>
          <w:rtl/>
        </w:rPr>
        <w:t>.</w:t>
      </w:r>
    </w:p>
    <w:p w14:paraId="4ECFCF2C" w14:textId="2CBC6654" w:rsidR="00555184" w:rsidRPr="000B2E5E" w:rsidRDefault="00555184" w:rsidP="00555184">
      <w:pPr>
        <w:autoSpaceDE w:val="0"/>
        <w:autoSpaceDN w:val="0"/>
        <w:bidi/>
        <w:adjustRightInd w:val="0"/>
        <w:spacing w:after="200" w:line="360" w:lineRule="auto"/>
        <w:jc w:val="both"/>
        <w:rPr>
          <w:rFonts w:asciiTheme="minorBidi" w:hAnsiTheme="minorBidi"/>
          <w:sz w:val="24"/>
          <w:szCs w:val="24"/>
          <w:rtl/>
        </w:rPr>
      </w:pPr>
      <w:r w:rsidRPr="00B50E29">
        <w:rPr>
          <w:rFonts w:asciiTheme="minorBidi" w:hAnsiTheme="minorBidi"/>
          <w:b/>
          <w:bCs/>
          <w:sz w:val="24"/>
          <w:szCs w:val="24"/>
          <w:u w:val="single"/>
          <w:rtl/>
        </w:rPr>
        <w:t xml:space="preserve">היקף הרכישות בעסקאות </w:t>
      </w:r>
      <w:r w:rsidRPr="00B50E29">
        <w:rPr>
          <w:rFonts w:asciiTheme="minorBidi" w:hAnsiTheme="minorBidi" w:hint="cs"/>
          <w:b/>
          <w:bCs/>
          <w:sz w:val="24"/>
          <w:szCs w:val="24"/>
          <w:u w:val="single"/>
          <w:rtl/>
        </w:rPr>
        <w:t xml:space="preserve">פיזיות </w:t>
      </w:r>
      <w:r>
        <w:rPr>
          <w:rFonts w:asciiTheme="minorBidi" w:hAnsiTheme="minorBidi" w:hint="cs"/>
          <w:b/>
          <w:bCs/>
          <w:sz w:val="24"/>
          <w:szCs w:val="24"/>
          <w:u w:val="single"/>
          <w:rtl/>
        </w:rPr>
        <w:t>עלה</w:t>
      </w:r>
      <w:r w:rsidRPr="00B50E29">
        <w:rPr>
          <w:rFonts w:asciiTheme="minorBidi" w:hAnsiTheme="minorBidi" w:hint="cs"/>
          <w:b/>
          <w:bCs/>
          <w:sz w:val="24"/>
          <w:szCs w:val="24"/>
          <w:u w:val="single"/>
          <w:rtl/>
        </w:rPr>
        <w:t xml:space="preserve"> בשיעור של </w:t>
      </w:r>
      <w:r w:rsidR="0084339E">
        <w:rPr>
          <w:rFonts w:asciiTheme="minorBidi" w:hAnsiTheme="minorBidi" w:hint="cs"/>
          <w:b/>
          <w:bCs/>
          <w:sz w:val="24"/>
          <w:szCs w:val="24"/>
          <w:u w:val="single"/>
          <w:rtl/>
        </w:rPr>
        <w:t>12.2</w:t>
      </w:r>
      <w:r>
        <w:rPr>
          <w:rFonts w:asciiTheme="minorBidi" w:hAnsiTheme="minorBidi" w:hint="cs"/>
          <w:b/>
          <w:bCs/>
          <w:sz w:val="24"/>
          <w:szCs w:val="24"/>
          <w:u w:val="single"/>
          <w:rtl/>
        </w:rPr>
        <w:t xml:space="preserve">% </w:t>
      </w:r>
      <w:r w:rsidRPr="00B50E29">
        <w:rPr>
          <w:rFonts w:asciiTheme="minorBidi" w:hAnsiTheme="minorBidi" w:hint="cs"/>
          <w:b/>
          <w:bCs/>
          <w:sz w:val="24"/>
          <w:szCs w:val="24"/>
          <w:u w:val="single"/>
          <w:rtl/>
        </w:rPr>
        <w:t xml:space="preserve">לעומת </w:t>
      </w:r>
      <w:r w:rsidR="0084339E">
        <w:rPr>
          <w:rFonts w:asciiTheme="minorBidi" w:hAnsiTheme="minorBidi" w:hint="cs"/>
          <w:b/>
          <w:bCs/>
          <w:sz w:val="24"/>
          <w:szCs w:val="24"/>
          <w:u w:val="single"/>
          <w:rtl/>
        </w:rPr>
        <w:t>דצמבר</w:t>
      </w:r>
      <w:r w:rsidR="0084339E">
        <w:rPr>
          <w:rFonts w:asciiTheme="minorBidi" w:hAnsiTheme="minorBidi" w:hint="cs"/>
          <w:b/>
          <w:bCs/>
          <w:sz w:val="24"/>
          <w:szCs w:val="24"/>
          <w:u w:val="single"/>
          <w:rtl/>
        </w:rPr>
        <w:t xml:space="preserve"> </w:t>
      </w:r>
      <w:r>
        <w:rPr>
          <w:rFonts w:asciiTheme="minorBidi" w:hAnsiTheme="minorBidi" w:hint="cs"/>
          <w:b/>
          <w:bCs/>
          <w:sz w:val="24"/>
          <w:szCs w:val="24"/>
          <w:u w:val="single"/>
          <w:rtl/>
        </w:rPr>
        <w:t>2023.</w:t>
      </w:r>
      <w:r w:rsidRPr="00B50E29">
        <w:rPr>
          <w:rFonts w:asciiTheme="minorBidi" w:hAnsiTheme="minorBidi" w:hint="cs"/>
          <w:sz w:val="24"/>
          <w:szCs w:val="24"/>
          <w:rtl/>
        </w:rPr>
        <w:t xml:space="preserve"> </w:t>
      </w:r>
      <w:r w:rsidR="00347A08">
        <w:rPr>
          <w:rFonts w:asciiTheme="minorBidi" w:hAnsiTheme="minorBidi" w:hint="cs"/>
          <w:sz w:val="24"/>
          <w:szCs w:val="24"/>
          <w:rtl/>
        </w:rPr>
        <w:t>ב</w:t>
      </w:r>
      <w:r w:rsidR="003D24B0">
        <w:rPr>
          <w:rFonts w:asciiTheme="minorBidi" w:hAnsiTheme="minorBidi" w:hint="cs"/>
          <w:sz w:val="24"/>
          <w:szCs w:val="24"/>
          <w:rtl/>
        </w:rPr>
        <w:t xml:space="preserve">חודש </w:t>
      </w:r>
      <w:r w:rsidR="0084339E">
        <w:rPr>
          <w:rFonts w:asciiTheme="minorBidi" w:hAnsiTheme="minorBidi" w:hint="cs"/>
          <w:sz w:val="24"/>
          <w:szCs w:val="24"/>
          <w:rtl/>
        </w:rPr>
        <w:t>דצמבר</w:t>
      </w:r>
      <w:r w:rsidR="0084339E">
        <w:rPr>
          <w:rFonts w:asciiTheme="minorBidi" w:hAnsiTheme="minorBidi" w:hint="cs"/>
          <w:sz w:val="24"/>
          <w:szCs w:val="24"/>
          <w:rtl/>
        </w:rPr>
        <w:t xml:space="preserve"> </w:t>
      </w:r>
      <w:r>
        <w:rPr>
          <w:rFonts w:asciiTheme="minorBidi" w:hAnsiTheme="minorBidi" w:hint="cs"/>
          <w:sz w:val="24"/>
          <w:szCs w:val="24"/>
          <w:rtl/>
        </w:rPr>
        <w:t xml:space="preserve">2024 נרשם סכום של </w:t>
      </w:r>
      <w:r w:rsidR="0084339E">
        <w:rPr>
          <w:rFonts w:asciiTheme="minorBidi" w:hAnsiTheme="minorBidi" w:hint="cs"/>
          <w:sz w:val="24"/>
          <w:szCs w:val="24"/>
          <w:rtl/>
        </w:rPr>
        <w:t>19.3261</w:t>
      </w:r>
      <w:r>
        <w:rPr>
          <w:rFonts w:asciiTheme="minorBidi" w:hAnsiTheme="minorBidi" w:hint="cs"/>
          <w:sz w:val="24"/>
          <w:szCs w:val="24"/>
          <w:rtl/>
        </w:rPr>
        <w:t xml:space="preserve"> מיליארד ₪ בהוצאות בעסקאות פיזיות, המתבצעות בבתי העסק עצמם</w:t>
      </w:r>
      <w:r w:rsidR="003D24B0">
        <w:rPr>
          <w:rFonts w:asciiTheme="minorBidi" w:hAnsiTheme="minorBidi" w:hint="cs"/>
          <w:sz w:val="24"/>
          <w:szCs w:val="24"/>
          <w:rtl/>
        </w:rPr>
        <w:t xml:space="preserve">. </w:t>
      </w:r>
      <w:r>
        <w:rPr>
          <w:rFonts w:asciiTheme="minorBidi" w:hAnsiTheme="minorBidi" w:hint="cs"/>
          <w:sz w:val="24"/>
          <w:szCs w:val="24"/>
          <w:rtl/>
        </w:rPr>
        <w:t xml:space="preserve">מדובר </w:t>
      </w:r>
      <w:r w:rsidR="00A000EE">
        <w:rPr>
          <w:rFonts w:asciiTheme="minorBidi" w:hAnsiTheme="minorBidi" w:hint="cs"/>
          <w:sz w:val="24"/>
          <w:szCs w:val="24"/>
          <w:rtl/>
        </w:rPr>
        <w:t xml:space="preserve">על עליה </w:t>
      </w:r>
      <w:r>
        <w:rPr>
          <w:rFonts w:asciiTheme="minorBidi" w:hAnsiTheme="minorBidi" w:hint="cs"/>
          <w:sz w:val="24"/>
          <w:szCs w:val="24"/>
          <w:rtl/>
        </w:rPr>
        <w:t xml:space="preserve">של </w:t>
      </w:r>
      <w:r w:rsidR="0084339E">
        <w:rPr>
          <w:rFonts w:asciiTheme="minorBidi" w:hAnsiTheme="minorBidi" w:hint="cs"/>
          <w:sz w:val="24"/>
          <w:szCs w:val="24"/>
          <w:rtl/>
        </w:rPr>
        <w:t>12.2</w:t>
      </w:r>
      <w:r>
        <w:rPr>
          <w:rFonts w:asciiTheme="minorBidi" w:hAnsiTheme="minorBidi" w:hint="cs"/>
          <w:sz w:val="24"/>
          <w:szCs w:val="24"/>
          <w:rtl/>
        </w:rPr>
        <w:t xml:space="preserve">% לעומת סכום של </w:t>
      </w:r>
      <w:r w:rsidR="0084339E">
        <w:rPr>
          <w:rFonts w:asciiTheme="minorBidi" w:hAnsiTheme="minorBidi" w:hint="cs"/>
          <w:sz w:val="24"/>
          <w:szCs w:val="24"/>
          <w:rtl/>
        </w:rPr>
        <w:t>17.261</w:t>
      </w:r>
      <w:r w:rsidR="000614E5">
        <w:rPr>
          <w:rFonts w:asciiTheme="minorBidi" w:hAnsiTheme="minorBidi" w:hint="cs"/>
          <w:sz w:val="24"/>
          <w:szCs w:val="24"/>
          <w:rtl/>
        </w:rPr>
        <w:t xml:space="preserve"> </w:t>
      </w:r>
      <w:r>
        <w:rPr>
          <w:rFonts w:asciiTheme="minorBidi" w:hAnsiTheme="minorBidi" w:hint="cs"/>
          <w:sz w:val="24"/>
          <w:szCs w:val="24"/>
          <w:rtl/>
        </w:rPr>
        <w:t xml:space="preserve"> מיליארד ₪ שנרשם </w:t>
      </w:r>
      <w:r w:rsidR="00347A08">
        <w:rPr>
          <w:rFonts w:asciiTheme="minorBidi" w:hAnsiTheme="minorBidi" w:hint="cs"/>
          <w:sz w:val="24"/>
          <w:szCs w:val="24"/>
          <w:rtl/>
        </w:rPr>
        <w:t>ב</w:t>
      </w:r>
      <w:r w:rsidR="003D24B0">
        <w:rPr>
          <w:rFonts w:asciiTheme="minorBidi" w:hAnsiTheme="minorBidi" w:hint="cs"/>
          <w:sz w:val="24"/>
          <w:szCs w:val="24"/>
          <w:rtl/>
        </w:rPr>
        <w:t xml:space="preserve">חודש </w:t>
      </w:r>
      <w:r w:rsidR="0084339E">
        <w:rPr>
          <w:rFonts w:asciiTheme="minorBidi" w:hAnsiTheme="minorBidi" w:hint="cs"/>
          <w:sz w:val="24"/>
          <w:szCs w:val="24"/>
          <w:rtl/>
        </w:rPr>
        <w:t>דצמבר</w:t>
      </w:r>
      <w:r w:rsidR="0084339E">
        <w:rPr>
          <w:rFonts w:asciiTheme="minorBidi" w:hAnsiTheme="minorBidi" w:hint="cs"/>
          <w:sz w:val="24"/>
          <w:szCs w:val="24"/>
          <w:rtl/>
        </w:rPr>
        <w:t xml:space="preserve"> </w:t>
      </w:r>
      <w:r>
        <w:rPr>
          <w:rFonts w:asciiTheme="minorBidi" w:hAnsiTheme="minorBidi" w:hint="cs"/>
          <w:sz w:val="24"/>
          <w:szCs w:val="24"/>
          <w:rtl/>
        </w:rPr>
        <w:t xml:space="preserve">2023. ממוצע ההוצאות היומי בעסקאות פיזיות בחודש </w:t>
      </w:r>
      <w:r w:rsidR="0084339E">
        <w:rPr>
          <w:rFonts w:asciiTheme="minorBidi" w:hAnsiTheme="minorBidi" w:hint="cs"/>
          <w:sz w:val="24"/>
          <w:szCs w:val="24"/>
          <w:rtl/>
        </w:rPr>
        <w:t>דצמבר</w:t>
      </w:r>
      <w:r w:rsidR="0084339E">
        <w:rPr>
          <w:rFonts w:asciiTheme="minorBidi" w:hAnsiTheme="minorBidi" w:hint="cs"/>
          <w:sz w:val="24"/>
          <w:szCs w:val="24"/>
          <w:rtl/>
        </w:rPr>
        <w:t xml:space="preserve"> </w:t>
      </w:r>
      <w:r w:rsidR="000E539A">
        <w:rPr>
          <w:rFonts w:asciiTheme="minorBidi" w:hAnsiTheme="minorBidi" w:hint="cs"/>
          <w:sz w:val="24"/>
          <w:szCs w:val="24"/>
          <w:rtl/>
        </w:rPr>
        <w:t xml:space="preserve">2024  </w:t>
      </w:r>
      <w:r>
        <w:rPr>
          <w:rFonts w:asciiTheme="minorBidi" w:hAnsiTheme="minorBidi" w:hint="cs"/>
          <w:sz w:val="24"/>
          <w:szCs w:val="24"/>
          <w:rtl/>
        </w:rPr>
        <w:t xml:space="preserve">רשם </w:t>
      </w:r>
      <w:r w:rsidR="00623351">
        <w:rPr>
          <w:rFonts w:asciiTheme="minorBidi" w:hAnsiTheme="minorBidi" w:hint="cs"/>
          <w:sz w:val="24"/>
          <w:szCs w:val="24"/>
          <w:rtl/>
        </w:rPr>
        <w:t xml:space="preserve">עליה </w:t>
      </w:r>
      <w:r>
        <w:rPr>
          <w:rFonts w:asciiTheme="minorBidi" w:hAnsiTheme="minorBidi" w:hint="cs"/>
          <w:sz w:val="24"/>
          <w:szCs w:val="24"/>
          <w:rtl/>
        </w:rPr>
        <w:t xml:space="preserve">של </w:t>
      </w:r>
      <w:r w:rsidR="0084339E">
        <w:rPr>
          <w:rFonts w:asciiTheme="minorBidi" w:hAnsiTheme="minorBidi" w:hint="cs"/>
          <w:sz w:val="24"/>
          <w:szCs w:val="24"/>
          <w:rtl/>
        </w:rPr>
        <w:t>3.3</w:t>
      </w:r>
      <w:r>
        <w:rPr>
          <w:rFonts w:asciiTheme="minorBidi" w:hAnsiTheme="minorBidi" w:hint="cs"/>
          <w:sz w:val="24"/>
          <w:szCs w:val="24"/>
          <w:rtl/>
        </w:rPr>
        <w:t>%</w:t>
      </w:r>
      <w:r w:rsidR="00347A08">
        <w:rPr>
          <w:rFonts w:asciiTheme="minorBidi" w:hAnsiTheme="minorBidi" w:hint="cs"/>
          <w:sz w:val="24"/>
          <w:szCs w:val="24"/>
          <w:rtl/>
        </w:rPr>
        <w:t xml:space="preserve"> ו-</w:t>
      </w:r>
      <w:r w:rsidR="0084339E">
        <w:rPr>
          <w:rFonts w:asciiTheme="minorBidi" w:hAnsiTheme="minorBidi" w:hint="cs"/>
          <w:sz w:val="24"/>
          <w:szCs w:val="24"/>
          <w:rtl/>
        </w:rPr>
        <w:t>19.7</w:t>
      </w:r>
      <w:r w:rsidR="00347A08">
        <w:rPr>
          <w:rFonts w:asciiTheme="minorBidi" w:hAnsiTheme="minorBidi" w:hint="cs"/>
          <w:sz w:val="24"/>
          <w:szCs w:val="24"/>
          <w:rtl/>
        </w:rPr>
        <w:t xml:space="preserve"> מיליון ₪</w:t>
      </w:r>
      <w:r w:rsidR="000E539A">
        <w:rPr>
          <w:rFonts w:asciiTheme="minorBidi" w:hAnsiTheme="minorBidi" w:hint="cs"/>
          <w:sz w:val="24"/>
          <w:szCs w:val="24"/>
          <w:rtl/>
        </w:rPr>
        <w:t xml:space="preserve"> לעומת חודש </w:t>
      </w:r>
      <w:r w:rsidR="0084339E">
        <w:rPr>
          <w:rFonts w:asciiTheme="minorBidi" w:hAnsiTheme="minorBidi" w:hint="cs"/>
          <w:sz w:val="24"/>
          <w:szCs w:val="24"/>
          <w:rtl/>
        </w:rPr>
        <w:t>נובמבר</w:t>
      </w:r>
      <w:r w:rsidR="0084339E">
        <w:rPr>
          <w:rFonts w:asciiTheme="minorBidi" w:hAnsiTheme="minorBidi" w:hint="cs"/>
          <w:sz w:val="24"/>
          <w:szCs w:val="24"/>
          <w:rtl/>
        </w:rPr>
        <w:t xml:space="preserve"> </w:t>
      </w:r>
      <w:r w:rsidR="000E539A">
        <w:rPr>
          <w:rFonts w:asciiTheme="minorBidi" w:hAnsiTheme="minorBidi" w:hint="cs"/>
          <w:sz w:val="24"/>
          <w:szCs w:val="24"/>
          <w:rtl/>
        </w:rPr>
        <w:t>2024</w:t>
      </w:r>
      <w:r w:rsidR="000E539A">
        <w:rPr>
          <w:rFonts w:asciiTheme="minorBidi" w:hAnsiTheme="minorBidi"/>
          <w:sz w:val="24"/>
          <w:szCs w:val="24"/>
        </w:rPr>
        <w:t xml:space="preserve"> </w:t>
      </w:r>
      <w:r>
        <w:rPr>
          <w:rFonts w:asciiTheme="minorBidi" w:hAnsiTheme="minorBidi" w:hint="cs"/>
          <w:sz w:val="24"/>
          <w:szCs w:val="24"/>
          <w:rtl/>
        </w:rPr>
        <w:t xml:space="preserve">. </w:t>
      </w:r>
      <w:r w:rsidR="0084339E">
        <w:rPr>
          <w:rFonts w:asciiTheme="minorBidi" w:hAnsiTheme="minorBidi" w:hint="cs"/>
          <w:sz w:val="24"/>
          <w:szCs w:val="24"/>
          <w:rtl/>
        </w:rPr>
        <w:t>בדצמבר</w:t>
      </w:r>
      <w:r w:rsidR="0084339E">
        <w:rPr>
          <w:rFonts w:asciiTheme="minorBidi" w:hAnsiTheme="minorBidi" w:hint="cs"/>
          <w:sz w:val="24"/>
          <w:szCs w:val="24"/>
          <w:rtl/>
        </w:rPr>
        <w:t xml:space="preserve"> </w:t>
      </w:r>
      <w:r>
        <w:rPr>
          <w:rFonts w:asciiTheme="minorBidi" w:hAnsiTheme="minorBidi" w:hint="cs"/>
          <w:sz w:val="24"/>
          <w:szCs w:val="24"/>
          <w:rtl/>
        </w:rPr>
        <w:t>2024 נרשם סכום יומי ממוצע של</w:t>
      </w:r>
      <w:r w:rsidR="00623351">
        <w:rPr>
          <w:rFonts w:asciiTheme="minorBidi" w:hAnsiTheme="minorBidi" w:hint="cs"/>
          <w:sz w:val="24"/>
          <w:szCs w:val="24"/>
          <w:rtl/>
        </w:rPr>
        <w:t xml:space="preserve"> </w:t>
      </w:r>
      <w:r w:rsidR="0084339E">
        <w:rPr>
          <w:rFonts w:asciiTheme="minorBidi" w:hAnsiTheme="minorBidi" w:hint="cs"/>
          <w:sz w:val="24"/>
          <w:szCs w:val="24"/>
          <w:rtl/>
        </w:rPr>
        <w:t>624.524</w:t>
      </w:r>
      <w:r w:rsidR="00623351">
        <w:rPr>
          <w:rFonts w:asciiTheme="minorBidi" w:hAnsiTheme="minorBidi" w:hint="cs"/>
          <w:sz w:val="24"/>
          <w:szCs w:val="24"/>
          <w:rtl/>
        </w:rPr>
        <w:t xml:space="preserve"> מיליון ₪ </w:t>
      </w:r>
      <w:r w:rsidR="00347A08">
        <w:rPr>
          <w:rFonts w:asciiTheme="minorBidi" w:hAnsiTheme="minorBidi" w:hint="cs"/>
          <w:sz w:val="24"/>
          <w:szCs w:val="24"/>
          <w:rtl/>
        </w:rPr>
        <w:t xml:space="preserve"> </w:t>
      </w:r>
      <w:r w:rsidR="0053716A">
        <w:rPr>
          <w:rFonts w:asciiTheme="minorBidi" w:hAnsiTheme="minorBidi" w:hint="cs"/>
          <w:sz w:val="24"/>
          <w:szCs w:val="24"/>
          <w:rtl/>
        </w:rPr>
        <w:t>לעומת סכום של</w:t>
      </w:r>
      <w:r>
        <w:rPr>
          <w:rFonts w:asciiTheme="minorBidi" w:hAnsiTheme="minorBidi" w:hint="cs"/>
          <w:sz w:val="24"/>
          <w:szCs w:val="24"/>
          <w:rtl/>
        </w:rPr>
        <w:t xml:space="preserve"> </w:t>
      </w:r>
      <w:r w:rsidR="0084339E">
        <w:rPr>
          <w:rFonts w:asciiTheme="minorBidi" w:hAnsiTheme="minorBidi" w:hint="cs"/>
          <w:sz w:val="24"/>
          <w:szCs w:val="24"/>
          <w:rtl/>
        </w:rPr>
        <w:t>604.824</w:t>
      </w:r>
      <w:r w:rsidR="00623351">
        <w:rPr>
          <w:rFonts w:asciiTheme="minorBidi" w:hAnsiTheme="minorBidi" w:hint="cs"/>
          <w:sz w:val="24"/>
          <w:szCs w:val="24"/>
          <w:rtl/>
        </w:rPr>
        <w:t xml:space="preserve"> מיליון ₪  </w:t>
      </w:r>
      <w:r w:rsidR="0053716A">
        <w:rPr>
          <w:rFonts w:asciiTheme="minorBidi" w:hAnsiTheme="minorBidi" w:hint="cs"/>
          <w:sz w:val="24"/>
          <w:szCs w:val="24"/>
          <w:rtl/>
        </w:rPr>
        <w:t>שנרשם ב</w:t>
      </w:r>
      <w:r>
        <w:rPr>
          <w:rFonts w:asciiTheme="minorBidi" w:hAnsiTheme="minorBidi" w:hint="cs"/>
          <w:sz w:val="24"/>
          <w:szCs w:val="24"/>
          <w:rtl/>
        </w:rPr>
        <w:t xml:space="preserve">חודש </w:t>
      </w:r>
      <w:r w:rsidR="0084339E">
        <w:rPr>
          <w:rFonts w:asciiTheme="minorBidi" w:hAnsiTheme="minorBidi" w:hint="cs"/>
          <w:sz w:val="24"/>
          <w:szCs w:val="24"/>
          <w:rtl/>
        </w:rPr>
        <w:t>נובמבר</w:t>
      </w:r>
      <w:r w:rsidR="0084339E">
        <w:rPr>
          <w:rFonts w:asciiTheme="minorBidi" w:hAnsiTheme="minorBidi" w:hint="cs"/>
          <w:sz w:val="24"/>
          <w:szCs w:val="24"/>
          <w:rtl/>
        </w:rPr>
        <w:t xml:space="preserve"> </w:t>
      </w:r>
      <w:r>
        <w:rPr>
          <w:rFonts w:asciiTheme="minorBidi" w:hAnsiTheme="minorBidi" w:hint="cs"/>
          <w:sz w:val="24"/>
          <w:szCs w:val="24"/>
          <w:rtl/>
        </w:rPr>
        <w:t xml:space="preserve">2024. </w:t>
      </w:r>
    </w:p>
    <w:p w14:paraId="154BAD25" w14:textId="145A1AD9" w:rsidR="00555184" w:rsidRPr="000B2E5E" w:rsidRDefault="00555184" w:rsidP="00555184">
      <w:pPr>
        <w:autoSpaceDE w:val="0"/>
        <w:autoSpaceDN w:val="0"/>
        <w:bidi/>
        <w:adjustRightInd w:val="0"/>
        <w:spacing w:after="200" w:line="360" w:lineRule="auto"/>
        <w:jc w:val="both"/>
        <w:rPr>
          <w:rFonts w:asciiTheme="minorBidi" w:hAnsiTheme="minorBidi"/>
          <w:sz w:val="24"/>
          <w:szCs w:val="24"/>
          <w:rtl/>
        </w:rPr>
      </w:pPr>
      <w:r w:rsidRPr="002729EA">
        <w:rPr>
          <w:rFonts w:asciiTheme="minorBidi" w:hAnsiTheme="minorBidi"/>
          <w:b/>
          <w:bCs/>
          <w:sz w:val="24"/>
          <w:szCs w:val="24"/>
          <w:u w:val="single"/>
          <w:rtl/>
        </w:rPr>
        <w:t>היקף משיכות המזומן מהכספומטים הבנקאיים</w:t>
      </w:r>
      <w:r>
        <w:rPr>
          <w:rFonts w:asciiTheme="minorBidi" w:hAnsiTheme="minorBidi" w:hint="cs"/>
          <w:b/>
          <w:bCs/>
          <w:sz w:val="24"/>
          <w:szCs w:val="24"/>
          <w:u w:val="single"/>
          <w:rtl/>
        </w:rPr>
        <w:t xml:space="preserve"> רשם </w:t>
      </w:r>
      <w:r w:rsidR="0053716A">
        <w:rPr>
          <w:rFonts w:asciiTheme="minorBidi" w:hAnsiTheme="minorBidi" w:hint="cs"/>
          <w:b/>
          <w:bCs/>
          <w:sz w:val="24"/>
          <w:szCs w:val="24"/>
          <w:u w:val="single"/>
          <w:rtl/>
        </w:rPr>
        <w:t>עליה</w:t>
      </w:r>
      <w:r>
        <w:rPr>
          <w:rFonts w:asciiTheme="minorBidi" w:hAnsiTheme="minorBidi" w:hint="cs"/>
          <w:b/>
          <w:bCs/>
          <w:sz w:val="24"/>
          <w:szCs w:val="24"/>
          <w:u w:val="single"/>
          <w:rtl/>
        </w:rPr>
        <w:t xml:space="preserve"> בשיעור של </w:t>
      </w:r>
      <w:r w:rsidR="0084339E">
        <w:rPr>
          <w:rFonts w:asciiTheme="minorBidi" w:hAnsiTheme="minorBidi" w:hint="cs"/>
          <w:b/>
          <w:bCs/>
          <w:sz w:val="24"/>
          <w:szCs w:val="24"/>
          <w:u w:val="single"/>
          <w:rtl/>
        </w:rPr>
        <w:t>11.6</w:t>
      </w:r>
      <w:r>
        <w:rPr>
          <w:rFonts w:asciiTheme="minorBidi" w:hAnsiTheme="minorBidi" w:hint="cs"/>
          <w:b/>
          <w:bCs/>
          <w:sz w:val="24"/>
          <w:szCs w:val="24"/>
          <w:u w:val="single"/>
          <w:rtl/>
        </w:rPr>
        <w:t xml:space="preserve">% בהשוואה </w:t>
      </w:r>
      <w:r w:rsidR="0084339E">
        <w:rPr>
          <w:rFonts w:asciiTheme="minorBidi" w:hAnsiTheme="minorBidi" w:hint="cs"/>
          <w:b/>
          <w:bCs/>
          <w:sz w:val="24"/>
          <w:szCs w:val="24"/>
          <w:u w:val="single"/>
          <w:rtl/>
        </w:rPr>
        <w:t>לדצמבר</w:t>
      </w:r>
      <w:r w:rsidR="0084339E">
        <w:rPr>
          <w:rFonts w:asciiTheme="minorBidi" w:hAnsiTheme="minorBidi" w:hint="cs"/>
          <w:b/>
          <w:bCs/>
          <w:sz w:val="24"/>
          <w:szCs w:val="24"/>
          <w:u w:val="single"/>
          <w:rtl/>
        </w:rPr>
        <w:t xml:space="preserve"> </w:t>
      </w:r>
      <w:r>
        <w:rPr>
          <w:rFonts w:asciiTheme="minorBidi" w:hAnsiTheme="minorBidi" w:hint="cs"/>
          <w:b/>
          <w:bCs/>
          <w:sz w:val="24"/>
          <w:szCs w:val="24"/>
          <w:u w:val="single"/>
          <w:rtl/>
        </w:rPr>
        <w:t>2023.</w:t>
      </w:r>
      <w:r w:rsidRPr="000B2E5E">
        <w:rPr>
          <w:rFonts w:asciiTheme="minorBidi" w:hAnsiTheme="minorBidi"/>
          <w:sz w:val="24"/>
          <w:szCs w:val="24"/>
          <w:rtl/>
        </w:rPr>
        <w:t xml:space="preserve"> סך משיכות המזומן </w:t>
      </w:r>
      <w:r w:rsidR="0084339E">
        <w:rPr>
          <w:rFonts w:asciiTheme="minorBidi" w:hAnsiTheme="minorBidi" w:hint="cs"/>
          <w:sz w:val="24"/>
          <w:szCs w:val="24"/>
          <w:rtl/>
        </w:rPr>
        <w:t>בדצמבר</w:t>
      </w:r>
      <w:r w:rsidR="0084339E">
        <w:rPr>
          <w:rFonts w:asciiTheme="minorBidi" w:hAnsiTheme="minorBidi" w:hint="cs"/>
          <w:sz w:val="24"/>
          <w:szCs w:val="24"/>
          <w:rtl/>
        </w:rPr>
        <w:t xml:space="preserve"> </w:t>
      </w:r>
      <w:r>
        <w:rPr>
          <w:rFonts w:asciiTheme="minorBidi" w:hAnsiTheme="minorBidi" w:hint="cs"/>
          <w:sz w:val="24"/>
          <w:szCs w:val="24"/>
          <w:rtl/>
        </w:rPr>
        <w:t xml:space="preserve">2024 עמד על סכום של </w:t>
      </w:r>
      <w:r w:rsidR="0084339E">
        <w:rPr>
          <w:rFonts w:asciiTheme="minorBidi" w:hAnsiTheme="minorBidi" w:hint="cs"/>
          <w:sz w:val="24"/>
          <w:szCs w:val="24"/>
          <w:rtl/>
        </w:rPr>
        <w:t>5.642</w:t>
      </w:r>
      <w:r w:rsidR="00347A08">
        <w:rPr>
          <w:rFonts w:asciiTheme="minorBidi" w:hAnsiTheme="minorBidi" w:hint="cs"/>
          <w:sz w:val="24"/>
          <w:szCs w:val="24"/>
          <w:rtl/>
        </w:rPr>
        <w:t xml:space="preserve"> </w:t>
      </w:r>
      <w:r>
        <w:rPr>
          <w:rFonts w:asciiTheme="minorBidi" w:hAnsiTheme="minorBidi" w:hint="cs"/>
          <w:sz w:val="24"/>
          <w:szCs w:val="24"/>
          <w:rtl/>
        </w:rPr>
        <w:t xml:space="preserve"> מיליארד ₪ לעומת היקף משיכות מזומן</w:t>
      </w:r>
      <w:r w:rsidR="000E539A">
        <w:rPr>
          <w:rFonts w:asciiTheme="minorBidi" w:hAnsiTheme="minorBidi" w:hint="cs"/>
          <w:sz w:val="24"/>
          <w:szCs w:val="24"/>
          <w:rtl/>
        </w:rPr>
        <w:t xml:space="preserve"> שעמד על סכום </w:t>
      </w:r>
      <w:r>
        <w:rPr>
          <w:rFonts w:asciiTheme="minorBidi" w:hAnsiTheme="minorBidi" w:hint="cs"/>
          <w:sz w:val="24"/>
          <w:szCs w:val="24"/>
          <w:rtl/>
        </w:rPr>
        <w:t xml:space="preserve">של </w:t>
      </w:r>
      <w:r w:rsidR="0084339E">
        <w:rPr>
          <w:rFonts w:asciiTheme="minorBidi" w:hAnsiTheme="minorBidi" w:hint="cs"/>
          <w:sz w:val="24"/>
          <w:szCs w:val="24"/>
          <w:rtl/>
        </w:rPr>
        <w:t>5.056</w:t>
      </w:r>
      <w:r w:rsidR="00623351">
        <w:rPr>
          <w:rFonts w:asciiTheme="minorBidi" w:hAnsiTheme="minorBidi" w:hint="cs"/>
          <w:sz w:val="24"/>
          <w:szCs w:val="24"/>
          <w:rtl/>
        </w:rPr>
        <w:t xml:space="preserve"> </w:t>
      </w:r>
      <w:r>
        <w:rPr>
          <w:rFonts w:asciiTheme="minorBidi" w:hAnsiTheme="minorBidi" w:hint="cs"/>
          <w:sz w:val="24"/>
          <w:szCs w:val="24"/>
          <w:rtl/>
        </w:rPr>
        <w:t xml:space="preserve">מיליארד ₪ </w:t>
      </w:r>
      <w:r w:rsidR="0084339E">
        <w:rPr>
          <w:rFonts w:asciiTheme="minorBidi" w:hAnsiTheme="minorBidi" w:hint="cs"/>
          <w:sz w:val="24"/>
          <w:szCs w:val="24"/>
          <w:rtl/>
        </w:rPr>
        <w:t>בדצמבר</w:t>
      </w:r>
      <w:r w:rsidR="0084339E">
        <w:rPr>
          <w:rFonts w:asciiTheme="minorBidi" w:hAnsiTheme="minorBidi" w:hint="cs"/>
          <w:sz w:val="24"/>
          <w:szCs w:val="24"/>
          <w:rtl/>
        </w:rPr>
        <w:t xml:space="preserve"> </w:t>
      </w:r>
      <w:r>
        <w:rPr>
          <w:rFonts w:asciiTheme="minorBidi" w:hAnsiTheme="minorBidi" w:hint="cs"/>
          <w:sz w:val="24"/>
          <w:szCs w:val="24"/>
          <w:rtl/>
        </w:rPr>
        <w:t xml:space="preserve">2023. </w:t>
      </w:r>
      <w:r w:rsidRPr="000B2E5E">
        <w:rPr>
          <w:rFonts w:asciiTheme="minorBidi" w:hAnsiTheme="minorBidi"/>
          <w:sz w:val="24"/>
          <w:szCs w:val="24"/>
          <w:rtl/>
        </w:rPr>
        <w:t xml:space="preserve">ממוצע משיכות המזומן היומי עמד </w:t>
      </w:r>
      <w:r w:rsidR="0084339E">
        <w:rPr>
          <w:rFonts w:asciiTheme="minorBidi" w:hAnsiTheme="minorBidi" w:hint="cs"/>
          <w:sz w:val="24"/>
          <w:szCs w:val="24"/>
          <w:rtl/>
        </w:rPr>
        <w:t>בדצמבר</w:t>
      </w:r>
      <w:r w:rsidR="0084339E">
        <w:rPr>
          <w:rFonts w:asciiTheme="minorBidi" w:hAnsiTheme="minorBidi" w:hint="cs"/>
          <w:sz w:val="24"/>
          <w:szCs w:val="24"/>
          <w:rtl/>
        </w:rPr>
        <w:t xml:space="preserve"> </w:t>
      </w:r>
      <w:r>
        <w:rPr>
          <w:rFonts w:asciiTheme="minorBidi" w:hAnsiTheme="minorBidi" w:hint="cs"/>
          <w:sz w:val="24"/>
          <w:szCs w:val="24"/>
          <w:rtl/>
        </w:rPr>
        <w:t>2024 על</w:t>
      </w:r>
      <w:r w:rsidR="000E539A">
        <w:rPr>
          <w:rFonts w:asciiTheme="minorBidi" w:hAnsiTheme="minorBidi" w:hint="cs"/>
          <w:sz w:val="24"/>
          <w:szCs w:val="24"/>
          <w:rtl/>
        </w:rPr>
        <w:t xml:space="preserve"> סכום של</w:t>
      </w:r>
      <w:r w:rsidR="00623351">
        <w:rPr>
          <w:rFonts w:asciiTheme="minorBidi" w:hAnsiTheme="minorBidi" w:hint="cs"/>
          <w:sz w:val="24"/>
          <w:szCs w:val="24"/>
          <w:rtl/>
        </w:rPr>
        <w:t xml:space="preserve"> </w:t>
      </w:r>
      <w:r w:rsidR="0084339E">
        <w:rPr>
          <w:rFonts w:asciiTheme="minorBidi" w:hAnsiTheme="minorBidi" w:hint="cs"/>
          <w:sz w:val="24"/>
          <w:szCs w:val="24"/>
          <w:rtl/>
        </w:rPr>
        <w:t>181.990</w:t>
      </w:r>
      <w:r w:rsidR="00623351">
        <w:rPr>
          <w:rFonts w:asciiTheme="minorBidi" w:hAnsiTheme="minorBidi" w:hint="cs"/>
          <w:sz w:val="24"/>
          <w:szCs w:val="24"/>
          <w:rtl/>
        </w:rPr>
        <w:t xml:space="preserve"> מיליון ₪ </w:t>
      </w:r>
      <w:r w:rsidR="000E539A">
        <w:rPr>
          <w:rFonts w:asciiTheme="minorBidi" w:hAnsiTheme="minorBidi" w:hint="cs"/>
          <w:sz w:val="24"/>
          <w:szCs w:val="24"/>
          <w:rtl/>
        </w:rPr>
        <w:t xml:space="preserve"> </w:t>
      </w:r>
      <w:r>
        <w:rPr>
          <w:rFonts w:asciiTheme="minorBidi" w:hAnsiTheme="minorBidi" w:hint="cs"/>
          <w:sz w:val="24"/>
          <w:szCs w:val="24"/>
          <w:rtl/>
        </w:rPr>
        <w:t xml:space="preserve"> והיה </w:t>
      </w:r>
      <w:r w:rsidR="00623351">
        <w:rPr>
          <w:rFonts w:asciiTheme="minorBidi" w:hAnsiTheme="minorBidi" w:hint="cs"/>
          <w:sz w:val="24"/>
          <w:szCs w:val="24"/>
          <w:rtl/>
        </w:rPr>
        <w:t>גבוה ב-</w:t>
      </w:r>
      <w:r w:rsidR="0084339E">
        <w:rPr>
          <w:rFonts w:asciiTheme="minorBidi" w:hAnsiTheme="minorBidi" w:hint="cs"/>
          <w:sz w:val="24"/>
          <w:szCs w:val="24"/>
          <w:rtl/>
        </w:rPr>
        <w:t>12.22</w:t>
      </w:r>
      <w:r>
        <w:rPr>
          <w:rFonts w:asciiTheme="minorBidi" w:hAnsiTheme="minorBidi" w:hint="cs"/>
          <w:sz w:val="24"/>
          <w:szCs w:val="24"/>
          <w:rtl/>
        </w:rPr>
        <w:t xml:space="preserve"> מיליון ₪ ו-</w:t>
      </w:r>
      <w:r w:rsidR="0084339E">
        <w:rPr>
          <w:rFonts w:asciiTheme="minorBidi" w:hAnsiTheme="minorBidi" w:hint="cs"/>
          <w:sz w:val="24"/>
          <w:szCs w:val="24"/>
          <w:rtl/>
        </w:rPr>
        <w:t>7.2</w:t>
      </w:r>
      <w:r>
        <w:rPr>
          <w:rFonts w:asciiTheme="minorBidi" w:hAnsiTheme="minorBidi" w:hint="cs"/>
          <w:sz w:val="24"/>
          <w:szCs w:val="24"/>
          <w:rtl/>
        </w:rPr>
        <w:t xml:space="preserve">% לעומת ממוצע משיכות המזומן היומי שנרשם </w:t>
      </w:r>
      <w:r w:rsidR="00347A08">
        <w:rPr>
          <w:rFonts w:asciiTheme="minorBidi" w:hAnsiTheme="minorBidi" w:hint="cs"/>
          <w:sz w:val="24"/>
          <w:szCs w:val="24"/>
          <w:rtl/>
        </w:rPr>
        <w:t>ב</w:t>
      </w:r>
      <w:r w:rsidR="000E539A">
        <w:rPr>
          <w:rFonts w:asciiTheme="minorBidi" w:hAnsiTheme="minorBidi" w:hint="cs"/>
          <w:sz w:val="24"/>
          <w:szCs w:val="24"/>
          <w:rtl/>
        </w:rPr>
        <w:t xml:space="preserve">חודש </w:t>
      </w:r>
      <w:r w:rsidR="0084339E">
        <w:rPr>
          <w:rFonts w:asciiTheme="minorBidi" w:hAnsiTheme="minorBidi" w:hint="cs"/>
          <w:sz w:val="24"/>
          <w:szCs w:val="24"/>
          <w:rtl/>
        </w:rPr>
        <w:t>נובמבר</w:t>
      </w:r>
      <w:r w:rsidR="0084339E">
        <w:rPr>
          <w:rFonts w:asciiTheme="minorBidi" w:hAnsiTheme="minorBidi" w:hint="cs"/>
          <w:sz w:val="24"/>
          <w:szCs w:val="24"/>
          <w:rtl/>
        </w:rPr>
        <w:t xml:space="preserve"> </w:t>
      </w:r>
      <w:r>
        <w:rPr>
          <w:rFonts w:asciiTheme="minorBidi" w:hAnsiTheme="minorBidi" w:hint="cs"/>
          <w:sz w:val="24"/>
          <w:szCs w:val="24"/>
          <w:rtl/>
        </w:rPr>
        <w:t>2024 ועמד על סכום של</w:t>
      </w:r>
      <w:r w:rsidR="0084339E">
        <w:rPr>
          <w:rFonts w:asciiTheme="minorBidi" w:hAnsiTheme="minorBidi" w:hint="cs"/>
          <w:sz w:val="24"/>
          <w:szCs w:val="24"/>
          <w:rtl/>
        </w:rPr>
        <w:t xml:space="preserve"> 169.775</w:t>
      </w:r>
      <w:r w:rsidR="00B27DAE">
        <w:rPr>
          <w:rFonts w:asciiTheme="minorBidi" w:hAnsiTheme="minorBidi" w:hint="cs"/>
          <w:sz w:val="24"/>
          <w:szCs w:val="24"/>
          <w:rtl/>
        </w:rPr>
        <w:t>מיליון ₪</w:t>
      </w:r>
      <w:r>
        <w:rPr>
          <w:rFonts w:asciiTheme="minorBidi" w:hAnsiTheme="minorBidi" w:hint="cs"/>
          <w:sz w:val="24"/>
          <w:szCs w:val="24"/>
          <w:rtl/>
        </w:rPr>
        <w:t xml:space="preserve">. לפני </w:t>
      </w:r>
      <w:r w:rsidR="0053716A">
        <w:rPr>
          <w:rFonts w:asciiTheme="minorBidi" w:hAnsiTheme="minorBidi" w:hint="cs"/>
          <w:sz w:val="24"/>
          <w:szCs w:val="24"/>
          <w:rtl/>
        </w:rPr>
        <w:t>יותר מ</w:t>
      </w:r>
      <w:r>
        <w:rPr>
          <w:rFonts w:asciiTheme="minorBidi" w:hAnsiTheme="minorBidi" w:hint="cs"/>
          <w:sz w:val="24"/>
          <w:szCs w:val="24"/>
          <w:rtl/>
        </w:rPr>
        <w:t>שנה, ב</w:t>
      </w:r>
      <w:r w:rsidR="000E539A">
        <w:rPr>
          <w:rFonts w:asciiTheme="minorBidi" w:hAnsiTheme="minorBidi" w:hint="cs"/>
          <w:sz w:val="24"/>
          <w:szCs w:val="24"/>
          <w:rtl/>
        </w:rPr>
        <w:t xml:space="preserve">חודש </w:t>
      </w:r>
      <w:r>
        <w:rPr>
          <w:rFonts w:asciiTheme="minorBidi" w:hAnsiTheme="minorBidi" w:hint="cs"/>
          <w:sz w:val="24"/>
          <w:szCs w:val="24"/>
          <w:rtl/>
        </w:rPr>
        <w:t xml:space="preserve">אוגוסט </w:t>
      </w:r>
      <w:r w:rsidRPr="000B2E5E">
        <w:rPr>
          <w:rFonts w:asciiTheme="minorBidi" w:hAnsiTheme="minorBidi"/>
          <w:sz w:val="24"/>
          <w:szCs w:val="24"/>
        </w:rPr>
        <w:t>2023</w:t>
      </w:r>
      <w:r>
        <w:rPr>
          <w:rFonts w:asciiTheme="minorBidi" w:hAnsiTheme="minorBidi" w:hint="cs"/>
          <w:sz w:val="24"/>
          <w:szCs w:val="24"/>
          <w:rtl/>
        </w:rPr>
        <w:t xml:space="preserve">, </w:t>
      </w:r>
      <w:r w:rsidRPr="000B2E5E">
        <w:rPr>
          <w:rFonts w:asciiTheme="minorBidi" w:hAnsiTheme="minorBidi"/>
          <w:sz w:val="24"/>
          <w:szCs w:val="24"/>
          <w:rtl/>
        </w:rPr>
        <w:t xml:space="preserve">ממוצע משיכות המזומן היומי מהכספומטים הבנקאיים </w:t>
      </w:r>
      <w:r>
        <w:rPr>
          <w:rFonts w:asciiTheme="minorBidi" w:hAnsiTheme="minorBidi" w:hint="cs"/>
          <w:sz w:val="24"/>
          <w:szCs w:val="24"/>
          <w:rtl/>
        </w:rPr>
        <w:t>רשם שיא ו</w:t>
      </w:r>
      <w:r w:rsidRPr="000B2E5E">
        <w:rPr>
          <w:rFonts w:asciiTheme="minorBidi" w:hAnsiTheme="minorBidi"/>
          <w:sz w:val="24"/>
          <w:szCs w:val="24"/>
          <w:rtl/>
        </w:rPr>
        <w:t xml:space="preserve">עמד על </w:t>
      </w:r>
      <w:r>
        <w:rPr>
          <w:rFonts w:asciiTheme="minorBidi" w:hAnsiTheme="minorBidi" w:hint="cs"/>
          <w:sz w:val="24"/>
          <w:szCs w:val="24"/>
          <w:rtl/>
        </w:rPr>
        <w:t xml:space="preserve">194.942 </w:t>
      </w:r>
      <w:r w:rsidRPr="000B2E5E">
        <w:rPr>
          <w:rFonts w:asciiTheme="minorBidi" w:hAnsiTheme="minorBidi"/>
          <w:sz w:val="24"/>
          <w:szCs w:val="24"/>
          <w:rtl/>
        </w:rPr>
        <w:t xml:space="preserve">מיליון ₪. </w:t>
      </w:r>
      <w:r w:rsidR="0084339E">
        <w:rPr>
          <w:rFonts w:asciiTheme="minorBidi" w:hAnsiTheme="minorBidi" w:hint="cs"/>
          <w:sz w:val="24"/>
          <w:szCs w:val="24"/>
          <w:rtl/>
        </w:rPr>
        <w:t>בראייה שנתית, היקף משיכות המזומן הכספומטים הבנקאיים צמח בשיעור של 2% בלבד. בשנת 2024 היקף משיכות המזומן הגיע לסכום של 64.945 מיליארד ₪ לעומת סכום של 63.647 מיליארד ₪ במהלך שנת 2023.</w:t>
      </w:r>
    </w:p>
    <w:p w14:paraId="07177796" w14:textId="77777777" w:rsidR="00C921C5" w:rsidRPr="00C921C5" w:rsidRDefault="00C921C5" w:rsidP="00C921C5">
      <w:pPr>
        <w:autoSpaceDE w:val="0"/>
        <w:autoSpaceDN w:val="0"/>
        <w:bidi/>
        <w:adjustRightInd w:val="0"/>
        <w:spacing w:after="200" w:line="360" w:lineRule="auto"/>
        <w:jc w:val="both"/>
        <w:rPr>
          <w:rFonts w:asciiTheme="minorBidi" w:hAnsiTheme="minorBidi"/>
          <w:sz w:val="24"/>
          <w:szCs w:val="24"/>
        </w:rPr>
      </w:pPr>
      <w:r w:rsidRPr="00C921C5">
        <w:rPr>
          <w:rFonts w:asciiTheme="minorBidi" w:hAnsiTheme="minorBidi"/>
          <w:sz w:val="24"/>
          <w:szCs w:val="24"/>
          <w:rtl/>
        </w:rPr>
        <w:t>מנכ"ל חברת </w:t>
      </w:r>
      <w:r w:rsidRPr="00C921C5">
        <w:rPr>
          <w:rFonts w:asciiTheme="minorBidi" w:hAnsiTheme="minorBidi"/>
          <w:b/>
          <w:bCs/>
          <w:sz w:val="24"/>
          <w:szCs w:val="24"/>
          <w:rtl/>
        </w:rPr>
        <w:t>שבא, איתן לב-טוב:</w:t>
      </w:r>
      <w:r w:rsidRPr="00C921C5">
        <w:rPr>
          <w:rFonts w:asciiTheme="minorBidi" w:hAnsiTheme="minorBidi"/>
          <w:sz w:val="24"/>
          <w:szCs w:val="24"/>
          <w:rtl/>
        </w:rPr>
        <w:t xml:space="preserve"> ״חודש דצמבר היה רווי בהוצאות באשראי עבור הציבור הישראלי. יש להניח כי עליית המע"מ בינואר, בשילוב עם ההתייקרויות הצפויות במשק, גרמו לכך שנרשמו הוצאות גבוהות במספר ענפי צריכה מרכזיים במשק כמו חשמל ואלקטרוניקה, </w:t>
      </w:r>
      <w:proofErr w:type="spellStart"/>
      <w:r w:rsidRPr="00C921C5">
        <w:rPr>
          <w:rFonts w:asciiTheme="minorBidi" w:hAnsiTheme="minorBidi"/>
          <w:sz w:val="24"/>
          <w:szCs w:val="24"/>
          <w:rtl/>
        </w:rPr>
        <w:t>פארמה</w:t>
      </w:r>
      <w:proofErr w:type="spellEnd"/>
      <w:r w:rsidRPr="00C921C5">
        <w:rPr>
          <w:rFonts w:asciiTheme="minorBidi" w:hAnsiTheme="minorBidi"/>
          <w:sz w:val="24"/>
          <w:szCs w:val="24"/>
          <w:rtl/>
        </w:rPr>
        <w:t>, והלבשה והנעלה. לאורך כל שנת 2024 נמשכה המגמה שבה כרטיסי החיוב הפכו לדומיננטיים יותר מאמצעי התשלום האחרים".</w:t>
      </w:r>
    </w:p>
    <w:p w14:paraId="2A53612D" w14:textId="77777777" w:rsidR="00C921C5" w:rsidRPr="00C921C5" w:rsidRDefault="00C921C5" w:rsidP="00C921C5">
      <w:pPr>
        <w:autoSpaceDE w:val="0"/>
        <w:autoSpaceDN w:val="0"/>
        <w:bidi/>
        <w:adjustRightInd w:val="0"/>
        <w:spacing w:after="200" w:line="360" w:lineRule="auto"/>
        <w:jc w:val="both"/>
        <w:rPr>
          <w:rFonts w:asciiTheme="minorBidi" w:hAnsiTheme="minorBidi" w:hint="cs"/>
          <w:sz w:val="24"/>
          <w:szCs w:val="24"/>
          <w:rtl/>
        </w:rPr>
      </w:pPr>
      <w:r w:rsidRPr="00C921C5">
        <w:rPr>
          <w:rFonts w:asciiTheme="minorBidi" w:hAnsiTheme="minorBidi"/>
          <w:sz w:val="24"/>
          <w:szCs w:val="24"/>
          <w:rtl/>
        </w:rPr>
        <w:t> </w:t>
      </w:r>
    </w:p>
    <w:p w14:paraId="7E84FDBB" w14:textId="085652EE" w:rsidR="00041C8E" w:rsidRDefault="00555184" w:rsidP="00C921C5">
      <w:pPr>
        <w:autoSpaceDE w:val="0"/>
        <w:autoSpaceDN w:val="0"/>
        <w:bidi/>
        <w:adjustRightInd w:val="0"/>
        <w:spacing w:after="200" w:line="360" w:lineRule="auto"/>
        <w:jc w:val="center"/>
      </w:pPr>
      <w:r w:rsidRPr="000B2E5E">
        <w:rPr>
          <w:rFonts w:asciiTheme="minorBidi" w:hAnsiTheme="minorBidi"/>
          <w:b/>
          <w:bCs/>
          <w:sz w:val="24"/>
          <w:szCs w:val="24"/>
          <w:u w:val="single"/>
          <w:rtl/>
        </w:rPr>
        <w:t>מצורף להודעה זו קובץ נתונים ב</w:t>
      </w:r>
      <w:r w:rsidR="000E539A">
        <w:rPr>
          <w:rFonts w:asciiTheme="minorBidi" w:hAnsiTheme="minorBidi"/>
          <w:b/>
          <w:bCs/>
          <w:sz w:val="24"/>
          <w:szCs w:val="24"/>
          <w:u w:val="single"/>
        </w:rPr>
        <w:t xml:space="preserve"> EXCEL </w:t>
      </w:r>
      <w:r w:rsidRPr="000B2E5E">
        <w:rPr>
          <w:rFonts w:asciiTheme="minorBidi" w:hAnsiTheme="minorBidi"/>
          <w:b/>
          <w:bCs/>
          <w:sz w:val="24"/>
          <w:szCs w:val="24"/>
          <w:u w:val="single"/>
          <w:rtl/>
        </w:rPr>
        <w:t xml:space="preserve"> </w:t>
      </w:r>
      <w:r w:rsidR="000E539A">
        <w:rPr>
          <w:rFonts w:asciiTheme="minorBidi" w:hAnsiTheme="minorBidi"/>
          <w:b/>
          <w:bCs/>
          <w:sz w:val="24"/>
          <w:szCs w:val="24"/>
          <w:u w:val="single"/>
        </w:rPr>
        <w:t xml:space="preserve"> </w:t>
      </w:r>
      <w:r w:rsidR="000E539A">
        <w:rPr>
          <w:rFonts w:asciiTheme="minorBidi" w:hAnsiTheme="minorBidi" w:hint="cs"/>
          <w:b/>
          <w:bCs/>
          <w:sz w:val="24"/>
          <w:szCs w:val="24"/>
          <w:u w:val="single"/>
          <w:rtl/>
        </w:rPr>
        <w:t xml:space="preserve">אודות </w:t>
      </w:r>
      <w:r w:rsidRPr="000B2E5E">
        <w:rPr>
          <w:rFonts w:asciiTheme="minorBidi" w:hAnsiTheme="minorBidi"/>
          <w:b/>
          <w:bCs/>
          <w:sz w:val="24"/>
          <w:szCs w:val="24"/>
          <w:u w:val="single"/>
          <w:rtl/>
        </w:rPr>
        <w:t>ההוצאות בכרטיסי אשראי ובמשיכות המזומן</w:t>
      </w:r>
      <w:r>
        <w:rPr>
          <w:rFonts w:asciiTheme="minorBidi" w:hAnsiTheme="minorBidi" w:hint="cs"/>
          <w:b/>
          <w:bCs/>
          <w:sz w:val="24"/>
          <w:szCs w:val="24"/>
          <w:u w:val="single"/>
          <w:rtl/>
        </w:rPr>
        <w:t xml:space="preserve">, וקובץ </w:t>
      </w:r>
      <w:r w:rsidR="000E539A">
        <w:rPr>
          <w:rFonts w:asciiTheme="minorBidi" w:hAnsiTheme="minorBidi" w:hint="cs"/>
          <w:b/>
          <w:bCs/>
          <w:sz w:val="24"/>
          <w:szCs w:val="24"/>
          <w:u w:val="single"/>
          <w:rtl/>
        </w:rPr>
        <w:t xml:space="preserve">נתונים אודות </w:t>
      </w:r>
      <w:r>
        <w:rPr>
          <w:rFonts w:asciiTheme="minorBidi" w:hAnsiTheme="minorBidi" w:hint="cs"/>
          <w:b/>
          <w:bCs/>
          <w:sz w:val="24"/>
          <w:szCs w:val="24"/>
          <w:u w:val="single"/>
          <w:rtl/>
        </w:rPr>
        <w:t>ההוצאות בענפי המסחר המרכזיים של המשק הישראלי</w:t>
      </w:r>
      <w:r w:rsidR="000E539A">
        <w:rPr>
          <w:rFonts w:asciiTheme="minorBidi" w:hAnsiTheme="minorBidi" w:hint="cs"/>
          <w:b/>
          <w:bCs/>
          <w:sz w:val="24"/>
          <w:szCs w:val="24"/>
          <w:u w:val="single"/>
          <w:rtl/>
        </w:rPr>
        <w:t xml:space="preserve"> </w:t>
      </w:r>
      <w:r w:rsidR="00AE2271">
        <w:rPr>
          <w:rFonts w:asciiTheme="minorBidi" w:hAnsiTheme="minorBidi" w:hint="cs"/>
          <w:b/>
          <w:bCs/>
          <w:sz w:val="24"/>
          <w:szCs w:val="24"/>
          <w:u w:val="single"/>
          <w:rtl/>
        </w:rPr>
        <w:t xml:space="preserve">בחודשים </w:t>
      </w:r>
      <w:r w:rsidR="0084339E">
        <w:rPr>
          <w:rFonts w:asciiTheme="minorBidi" w:hAnsiTheme="minorBidi" w:hint="cs"/>
          <w:b/>
          <w:bCs/>
          <w:sz w:val="24"/>
          <w:szCs w:val="24"/>
          <w:u w:val="single"/>
          <w:rtl/>
        </w:rPr>
        <w:t>דצמבר</w:t>
      </w:r>
      <w:r w:rsidR="0084339E">
        <w:rPr>
          <w:rFonts w:asciiTheme="minorBidi" w:hAnsiTheme="minorBidi" w:hint="cs"/>
          <w:b/>
          <w:bCs/>
          <w:sz w:val="24"/>
          <w:szCs w:val="24"/>
          <w:u w:val="single"/>
          <w:rtl/>
        </w:rPr>
        <w:t xml:space="preserve"> </w:t>
      </w:r>
      <w:r w:rsidR="00AE2271">
        <w:rPr>
          <w:rFonts w:asciiTheme="minorBidi" w:hAnsiTheme="minorBidi" w:hint="cs"/>
          <w:b/>
          <w:bCs/>
          <w:sz w:val="24"/>
          <w:szCs w:val="24"/>
          <w:u w:val="single"/>
          <w:rtl/>
        </w:rPr>
        <w:t xml:space="preserve">2023 וכן </w:t>
      </w:r>
      <w:r w:rsidR="0084339E">
        <w:rPr>
          <w:rFonts w:asciiTheme="minorBidi" w:hAnsiTheme="minorBidi" w:hint="cs"/>
          <w:b/>
          <w:bCs/>
          <w:sz w:val="24"/>
          <w:szCs w:val="24"/>
          <w:u w:val="single"/>
          <w:rtl/>
        </w:rPr>
        <w:t>דצמבר</w:t>
      </w:r>
      <w:r w:rsidR="0084339E">
        <w:rPr>
          <w:rFonts w:asciiTheme="minorBidi" w:hAnsiTheme="minorBidi" w:hint="cs"/>
          <w:b/>
          <w:bCs/>
          <w:sz w:val="24"/>
          <w:szCs w:val="24"/>
          <w:u w:val="single"/>
          <w:rtl/>
        </w:rPr>
        <w:t xml:space="preserve"> </w:t>
      </w:r>
      <w:r w:rsidR="00AE2271">
        <w:rPr>
          <w:rFonts w:asciiTheme="minorBidi" w:hAnsiTheme="minorBidi" w:hint="cs"/>
          <w:b/>
          <w:bCs/>
          <w:sz w:val="24"/>
          <w:szCs w:val="24"/>
          <w:u w:val="single"/>
          <w:rtl/>
        </w:rPr>
        <w:t>2024</w:t>
      </w:r>
    </w:p>
    <w:sectPr w:rsidR="00041C8E" w:rsidSect="005551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84"/>
    <w:rsid w:val="00041C8E"/>
    <w:rsid w:val="000614E5"/>
    <w:rsid w:val="000D003F"/>
    <w:rsid w:val="000D0908"/>
    <w:rsid w:val="000E539A"/>
    <w:rsid w:val="0010257D"/>
    <w:rsid w:val="0017355B"/>
    <w:rsid w:val="001D1A9E"/>
    <w:rsid w:val="002D7B39"/>
    <w:rsid w:val="003125AC"/>
    <w:rsid w:val="00334CBA"/>
    <w:rsid w:val="00347A08"/>
    <w:rsid w:val="00372AEC"/>
    <w:rsid w:val="003A36C6"/>
    <w:rsid w:val="003D24B0"/>
    <w:rsid w:val="00420A0E"/>
    <w:rsid w:val="004C68F5"/>
    <w:rsid w:val="0053716A"/>
    <w:rsid w:val="00555184"/>
    <w:rsid w:val="00623351"/>
    <w:rsid w:val="00642CB9"/>
    <w:rsid w:val="00821B5D"/>
    <w:rsid w:val="0084339E"/>
    <w:rsid w:val="00874EB4"/>
    <w:rsid w:val="008A2744"/>
    <w:rsid w:val="0090423A"/>
    <w:rsid w:val="009F2A7C"/>
    <w:rsid w:val="00A000EE"/>
    <w:rsid w:val="00A62E0A"/>
    <w:rsid w:val="00AE2271"/>
    <w:rsid w:val="00B27DAE"/>
    <w:rsid w:val="00B47B98"/>
    <w:rsid w:val="00C34796"/>
    <w:rsid w:val="00C57C62"/>
    <w:rsid w:val="00C921C5"/>
    <w:rsid w:val="00D164FB"/>
    <w:rsid w:val="00D35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0C76"/>
  <w15:chartTrackingRefBased/>
  <w15:docId w15:val="{B4204213-0AA7-484B-A5A1-067CF1E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184"/>
    <w:pPr>
      <w:spacing w:line="259" w:lineRule="auto"/>
    </w:pPr>
    <w:rPr>
      <w:kern w:val="0"/>
      <w:sz w:val="22"/>
      <w:szCs w:val="22"/>
      <w14:ligatures w14:val="none"/>
    </w:rPr>
  </w:style>
  <w:style w:type="paragraph" w:styleId="1">
    <w:name w:val="heading 1"/>
    <w:basedOn w:val="a"/>
    <w:next w:val="a"/>
    <w:link w:val="10"/>
    <w:uiPriority w:val="9"/>
    <w:qFormat/>
    <w:rsid w:val="005551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5551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55518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55518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55518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55518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55518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55518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55518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5518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55518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55518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555184"/>
    <w:rPr>
      <w:rFonts w:eastAsiaTheme="majorEastAsia" w:cstheme="majorBidi"/>
      <w:i/>
      <w:iCs/>
      <w:color w:val="0F4761" w:themeColor="accent1" w:themeShade="BF"/>
    </w:rPr>
  </w:style>
  <w:style w:type="character" w:customStyle="1" w:styleId="50">
    <w:name w:val="כותרת 5 תו"/>
    <w:basedOn w:val="a0"/>
    <w:link w:val="5"/>
    <w:uiPriority w:val="9"/>
    <w:semiHidden/>
    <w:rsid w:val="00555184"/>
    <w:rPr>
      <w:rFonts w:eastAsiaTheme="majorEastAsia" w:cstheme="majorBidi"/>
      <w:color w:val="0F4761" w:themeColor="accent1" w:themeShade="BF"/>
    </w:rPr>
  </w:style>
  <w:style w:type="character" w:customStyle="1" w:styleId="60">
    <w:name w:val="כותרת 6 תו"/>
    <w:basedOn w:val="a0"/>
    <w:link w:val="6"/>
    <w:uiPriority w:val="9"/>
    <w:semiHidden/>
    <w:rsid w:val="00555184"/>
    <w:rPr>
      <w:rFonts w:eastAsiaTheme="majorEastAsia" w:cstheme="majorBidi"/>
      <w:i/>
      <w:iCs/>
      <w:color w:val="595959" w:themeColor="text1" w:themeTint="A6"/>
    </w:rPr>
  </w:style>
  <w:style w:type="character" w:customStyle="1" w:styleId="70">
    <w:name w:val="כותרת 7 תו"/>
    <w:basedOn w:val="a0"/>
    <w:link w:val="7"/>
    <w:uiPriority w:val="9"/>
    <w:semiHidden/>
    <w:rsid w:val="00555184"/>
    <w:rPr>
      <w:rFonts w:eastAsiaTheme="majorEastAsia" w:cstheme="majorBidi"/>
      <w:color w:val="595959" w:themeColor="text1" w:themeTint="A6"/>
    </w:rPr>
  </w:style>
  <w:style w:type="character" w:customStyle="1" w:styleId="80">
    <w:name w:val="כותרת 8 תו"/>
    <w:basedOn w:val="a0"/>
    <w:link w:val="8"/>
    <w:uiPriority w:val="9"/>
    <w:semiHidden/>
    <w:rsid w:val="00555184"/>
    <w:rPr>
      <w:rFonts w:eastAsiaTheme="majorEastAsia" w:cstheme="majorBidi"/>
      <w:i/>
      <w:iCs/>
      <w:color w:val="272727" w:themeColor="text1" w:themeTint="D8"/>
    </w:rPr>
  </w:style>
  <w:style w:type="character" w:customStyle="1" w:styleId="90">
    <w:name w:val="כותרת 9 תו"/>
    <w:basedOn w:val="a0"/>
    <w:link w:val="9"/>
    <w:uiPriority w:val="9"/>
    <w:semiHidden/>
    <w:rsid w:val="00555184"/>
    <w:rPr>
      <w:rFonts w:eastAsiaTheme="majorEastAsia" w:cstheme="majorBidi"/>
      <w:color w:val="272727" w:themeColor="text1" w:themeTint="D8"/>
    </w:rPr>
  </w:style>
  <w:style w:type="paragraph" w:styleId="a3">
    <w:name w:val="Title"/>
    <w:basedOn w:val="a"/>
    <w:next w:val="a"/>
    <w:link w:val="a4"/>
    <w:uiPriority w:val="10"/>
    <w:qFormat/>
    <w:rsid w:val="005551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555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18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5551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55184"/>
    <w:pPr>
      <w:spacing w:before="160" w:line="278" w:lineRule="auto"/>
      <w:jc w:val="center"/>
    </w:pPr>
    <w:rPr>
      <w:i/>
      <w:iCs/>
      <w:color w:val="404040" w:themeColor="text1" w:themeTint="BF"/>
      <w:kern w:val="2"/>
      <w:sz w:val="24"/>
      <w:szCs w:val="24"/>
      <w14:ligatures w14:val="standardContextual"/>
    </w:rPr>
  </w:style>
  <w:style w:type="character" w:customStyle="1" w:styleId="a8">
    <w:name w:val="ציטוט תו"/>
    <w:basedOn w:val="a0"/>
    <w:link w:val="a7"/>
    <w:uiPriority w:val="29"/>
    <w:rsid w:val="00555184"/>
    <w:rPr>
      <w:i/>
      <w:iCs/>
      <w:color w:val="404040" w:themeColor="text1" w:themeTint="BF"/>
    </w:rPr>
  </w:style>
  <w:style w:type="paragraph" w:styleId="a9">
    <w:name w:val="List Paragraph"/>
    <w:basedOn w:val="a"/>
    <w:uiPriority w:val="34"/>
    <w:qFormat/>
    <w:rsid w:val="00555184"/>
    <w:pPr>
      <w:spacing w:line="278" w:lineRule="auto"/>
      <w:ind w:left="720"/>
      <w:contextualSpacing/>
    </w:pPr>
    <w:rPr>
      <w:kern w:val="2"/>
      <w:sz w:val="24"/>
      <w:szCs w:val="24"/>
      <w14:ligatures w14:val="standardContextual"/>
    </w:rPr>
  </w:style>
  <w:style w:type="character" w:styleId="aa">
    <w:name w:val="Intense Emphasis"/>
    <w:basedOn w:val="a0"/>
    <w:uiPriority w:val="21"/>
    <w:qFormat/>
    <w:rsid w:val="00555184"/>
    <w:rPr>
      <w:i/>
      <w:iCs/>
      <w:color w:val="0F4761" w:themeColor="accent1" w:themeShade="BF"/>
    </w:rPr>
  </w:style>
  <w:style w:type="paragraph" w:styleId="ab">
    <w:name w:val="Intense Quote"/>
    <w:basedOn w:val="a"/>
    <w:next w:val="a"/>
    <w:link w:val="ac"/>
    <w:uiPriority w:val="30"/>
    <w:qFormat/>
    <w:rsid w:val="0055518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c">
    <w:name w:val="ציטוט חזק תו"/>
    <w:basedOn w:val="a0"/>
    <w:link w:val="ab"/>
    <w:uiPriority w:val="30"/>
    <w:rsid w:val="00555184"/>
    <w:rPr>
      <w:i/>
      <w:iCs/>
      <w:color w:val="0F4761" w:themeColor="accent1" w:themeShade="BF"/>
    </w:rPr>
  </w:style>
  <w:style w:type="character" w:styleId="ad">
    <w:name w:val="Intense Reference"/>
    <w:basedOn w:val="a0"/>
    <w:uiPriority w:val="32"/>
    <w:qFormat/>
    <w:rsid w:val="00555184"/>
    <w:rPr>
      <w:b/>
      <w:bCs/>
      <w:smallCaps/>
      <w:color w:val="0F4761" w:themeColor="accent1" w:themeShade="BF"/>
      <w:spacing w:val="5"/>
    </w:rPr>
  </w:style>
  <w:style w:type="paragraph" w:styleId="ae">
    <w:name w:val="Revision"/>
    <w:hidden/>
    <w:uiPriority w:val="99"/>
    <w:semiHidden/>
    <w:rsid w:val="003D24B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169392">
      <w:bodyDiv w:val="1"/>
      <w:marLeft w:val="0"/>
      <w:marRight w:val="0"/>
      <w:marTop w:val="0"/>
      <w:marBottom w:val="0"/>
      <w:divBdr>
        <w:top w:val="none" w:sz="0" w:space="0" w:color="auto"/>
        <w:left w:val="none" w:sz="0" w:space="0" w:color="auto"/>
        <w:bottom w:val="none" w:sz="0" w:space="0" w:color="auto"/>
        <w:right w:val="none" w:sz="0" w:space="0" w:color="auto"/>
      </w:divBdr>
    </w:div>
    <w:div w:id="12476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2</Pages>
  <Words>581</Words>
  <Characters>3312</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vt:lpstr>
      <vt:lpstr>-</vt:lpstr>
    </vt:vector>
  </TitlesOfParts>
  <Compan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יובל - פרו אסטרטגיה</cp:lastModifiedBy>
  <cp:revision>2</cp:revision>
  <dcterms:created xsi:type="dcterms:W3CDTF">2025-01-07T08:48:00Z</dcterms:created>
  <dcterms:modified xsi:type="dcterms:W3CDTF">2025-01-07T08:48:00Z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2024-11-04T09:55:45Z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0f24f114-9373-43f1-9599-ee86038b1318</vt:lpwstr>
  </property>
  <property fmtid="{D5CDD505-2E9C-101B-9397-08002B2CF9AE}" pid="7" name="MSIP_Label_defa4170-0d19-0005-0004-bc88714345d2_ActionId">
    <vt:lpwstr>3a449a1d-1952-4a43-a8af-8542776a8cfb</vt:lpwstr>
  </property>
  <property fmtid="{D5CDD505-2E9C-101B-9397-08002B2CF9AE}" pid="8" name="MSIP_Label_defa4170-0d19-0005-0004-bc88714345d2_ContentBits">
    <vt:lpwstr>0</vt:lpwstr>
  </property>
</Properties>
</file>